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8C493" w14:textId="77777777" w:rsidR="001819FA" w:rsidRPr="00F837B9" w:rsidRDefault="001819FA" w:rsidP="00F837B9">
      <w:pPr>
        <w:widowControl/>
        <w:spacing w:line="56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spacing w:val="10"/>
          <w:kern w:val="0"/>
          <w:sz w:val="32"/>
          <w:szCs w:val="32"/>
        </w:rPr>
        <w:t>附件一：</w:t>
      </w:r>
    </w:p>
    <w:p w14:paraId="632A29C5" w14:textId="77777777" w:rsidR="001819FA" w:rsidRPr="00F837B9" w:rsidRDefault="001819FA" w:rsidP="00F837B9">
      <w:pPr>
        <w:widowControl/>
        <w:jc w:val="center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8"/>
          <w:szCs w:val="28"/>
        </w:rPr>
        <w:t>东南大学第十</w:t>
      </w:r>
      <w:r w:rsidRPr="00F837B9">
        <w:rPr>
          <w:rFonts w:ascii="仿宋_GB2312" w:eastAsia="仿宋_GB2312" w:hAnsi="Tahoma" w:cs="仿宋_GB2312" w:hint="eastAsia"/>
          <w:b/>
          <w:bCs/>
          <w:kern w:val="0"/>
          <w:sz w:val="28"/>
          <w:szCs w:val="28"/>
        </w:rPr>
        <w:t>五</w:t>
      </w:r>
      <w:r w:rsidRPr="00F837B9">
        <w:rPr>
          <w:rFonts w:ascii="仿宋_GB2312" w:eastAsia="仿宋_GB2312" w:hAnsi="Tahoma" w:cs="仿宋_GB2312"/>
          <w:b/>
          <w:bCs/>
          <w:kern w:val="0"/>
          <w:sz w:val="28"/>
          <w:szCs w:val="28"/>
        </w:rPr>
        <w:t>届本科生创新体验竞赛章程</w:t>
      </w:r>
    </w:p>
    <w:p w14:paraId="639159C2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一、竞赛简介</w:t>
      </w:r>
    </w:p>
    <w:p w14:paraId="5A2D5698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东南大学本科生创新体验竞赛是面向全体学生的群众性科技活动。其目的在于激发创新灵感，培养创新思维习惯，提高创新实践能力，孕育创新成果雏形，推进学生课外</w:t>
      </w:r>
      <w:proofErr w:type="gramStart"/>
      <w:r w:rsidRPr="00F837B9">
        <w:rPr>
          <w:rFonts w:ascii="仿宋_GB2312" w:eastAsia="仿宋_GB2312" w:hAnsi="Tahoma" w:cs="仿宋_GB2312"/>
          <w:kern w:val="0"/>
          <w:sz w:val="24"/>
        </w:rPr>
        <w:t>研</w:t>
      </w:r>
      <w:proofErr w:type="gramEnd"/>
      <w:r w:rsidRPr="00F837B9">
        <w:rPr>
          <w:rFonts w:ascii="仿宋_GB2312" w:eastAsia="仿宋_GB2312" w:hAnsi="Tahoma" w:cs="仿宋_GB2312"/>
          <w:kern w:val="0"/>
          <w:sz w:val="24"/>
        </w:rPr>
        <w:t>学活动的开展。</w:t>
      </w:r>
    </w:p>
    <w:p w14:paraId="185FED5F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为了更好地开展课外</w:t>
      </w:r>
      <w:proofErr w:type="gramStart"/>
      <w:r w:rsidRPr="00F837B9">
        <w:rPr>
          <w:rFonts w:ascii="仿宋_GB2312" w:eastAsia="仿宋_GB2312" w:hAnsi="Tahoma" w:cs="仿宋_GB2312"/>
          <w:kern w:val="0"/>
          <w:sz w:val="24"/>
        </w:rPr>
        <w:t>研</w:t>
      </w:r>
      <w:proofErr w:type="gramEnd"/>
      <w:r w:rsidRPr="00F837B9">
        <w:rPr>
          <w:rFonts w:ascii="仿宋_GB2312" w:eastAsia="仿宋_GB2312" w:hAnsi="Tahoma" w:cs="仿宋_GB2312"/>
          <w:kern w:val="0"/>
          <w:sz w:val="24"/>
        </w:rPr>
        <w:t>学活动，提高学生的创新能力，鼓励学生的创新思</w:t>
      </w:r>
      <w:bookmarkStart w:id="0" w:name="_GoBack"/>
      <w:bookmarkEnd w:id="0"/>
      <w:r w:rsidRPr="00F837B9">
        <w:rPr>
          <w:rFonts w:ascii="仿宋_GB2312" w:eastAsia="仿宋_GB2312" w:hAnsi="Tahoma" w:cs="仿宋_GB2312"/>
          <w:kern w:val="0"/>
          <w:sz w:val="24"/>
        </w:rPr>
        <w:t>想产生、孕育与转化，同时选拔优秀学生参加第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八</w:t>
      </w:r>
      <w:r w:rsidRPr="00F837B9">
        <w:rPr>
          <w:rFonts w:ascii="仿宋_GB2312" w:eastAsia="仿宋_GB2312" w:hAnsi="Tahoma" w:cs="仿宋_GB2312"/>
          <w:kern w:val="0"/>
          <w:sz w:val="24"/>
        </w:rPr>
        <w:t>届全国大学生创新体验竞赛，特举办</w:t>
      </w:r>
      <w:r w:rsidRPr="00F837B9">
        <w:rPr>
          <w:rFonts w:ascii="仿宋_GB2312" w:eastAsia="仿宋_GB2312" w:hAnsi="Tahoma" w:cs="仿宋_GB2312"/>
          <w:kern w:val="0"/>
          <w:sz w:val="24"/>
        </w:rPr>
        <w:t>“</w:t>
      </w:r>
      <w:r w:rsidRPr="00F837B9">
        <w:rPr>
          <w:rFonts w:ascii="仿宋_GB2312" w:eastAsia="仿宋_GB2312" w:hAnsi="Tahoma" w:cs="仿宋_GB2312"/>
          <w:kern w:val="0"/>
          <w:sz w:val="24"/>
        </w:rPr>
        <w:t>东南大学第十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五</w:t>
      </w:r>
      <w:r w:rsidRPr="00F837B9">
        <w:rPr>
          <w:rFonts w:ascii="仿宋_GB2312" w:eastAsia="仿宋_GB2312" w:hAnsi="Tahoma" w:cs="仿宋_GB2312"/>
          <w:kern w:val="0"/>
          <w:sz w:val="24"/>
        </w:rPr>
        <w:t>届本科生创新体验竞赛</w:t>
      </w:r>
      <w:r w:rsidRPr="00F837B9">
        <w:rPr>
          <w:rFonts w:ascii="仿宋_GB2312" w:eastAsia="仿宋_GB2312" w:hAnsi="Tahoma" w:cs="仿宋_GB2312"/>
          <w:kern w:val="0"/>
          <w:sz w:val="24"/>
        </w:rPr>
        <w:t>”</w:t>
      </w:r>
      <w:r w:rsidRPr="00F837B9">
        <w:rPr>
          <w:rFonts w:ascii="仿宋_GB2312" w:eastAsia="仿宋_GB2312" w:hAnsi="Tahoma" w:cs="仿宋_GB2312"/>
          <w:kern w:val="0"/>
          <w:sz w:val="24"/>
        </w:rPr>
        <w:t>。</w:t>
      </w:r>
    </w:p>
    <w:p w14:paraId="33221B6C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二、活动组织及承办单位</w:t>
      </w:r>
    </w:p>
    <w:p w14:paraId="3E82C3C5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仿宋_GB2312" w:eastAsia="仿宋_GB2312" w:hAnsi="Tahoma" w:cs="仿宋_GB2312"/>
          <w:kern w:val="0"/>
          <w:sz w:val="24"/>
        </w:rPr>
      </w:pPr>
      <w:r w:rsidRPr="00F837B9">
        <w:rPr>
          <w:rFonts w:ascii="仿宋_GB2312" w:eastAsia="仿宋_GB2312" w:hAnsi="Tahoma" w:cs="仿宋_GB2312" w:hint="eastAsia"/>
          <w:kern w:val="0"/>
          <w:sz w:val="24"/>
        </w:rPr>
        <w:t>主办</w:t>
      </w:r>
      <w:r w:rsidRPr="00F837B9">
        <w:rPr>
          <w:rFonts w:ascii="仿宋_GB2312" w:eastAsia="仿宋_GB2312" w:hAnsi="Tahoma" w:cs="仿宋_GB2312"/>
          <w:kern w:val="0"/>
          <w:sz w:val="24"/>
        </w:rPr>
        <w:t>单位：东南大学教务处、共青团东南大学委员会</w:t>
      </w:r>
    </w:p>
    <w:p w14:paraId="399D259F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仿宋_GB2312" w:eastAsia="仿宋_GB2312" w:hAnsi="Tahoma" w:cs="仿宋_GB2312"/>
          <w:kern w:val="0"/>
          <w:sz w:val="2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承办单位：东南大学机械工程学院</w:t>
      </w:r>
    </w:p>
    <w:p w14:paraId="5CB9226C" w14:textId="77777777" w:rsidR="001819FA" w:rsidRPr="00F837B9" w:rsidRDefault="001819FA" w:rsidP="00F837B9">
      <w:pPr>
        <w:widowControl/>
        <w:spacing w:line="440" w:lineRule="atLeast"/>
        <w:ind w:firstLineChars="200" w:firstLine="480"/>
        <w:jc w:val="left"/>
        <w:rPr>
          <w:rFonts w:ascii="仿宋_GB2312" w:eastAsia="仿宋_GB2312" w:hAnsi="Tahoma" w:cs="仿宋_GB2312"/>
          <w:kern w:val="0"/>
          <w:sz w:val="24"/>
        </w:rPr>
      </w:pPr>
      <w:r w:rsidRPr="00F837B9">
        <w:rPr>
          <w:rFonts w:ascii="仿宋_GB2312" w:eastAsia="仿宋_GB2312" w:hAnsi="Tahoma" w:cs="仿宋_GB2312" w:hint="eastAsia"/>
          <w:kern w:val="0"/>
          <w:sz w:val="24"/>
        </w:rPr>
        <w:t>活动组织：东南大学学生科学技术协会</w:t>
      </w:r>
    </w:p>
    <w:p w14:paraId="456A6506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三、参赛对象</w:t>
      </w:r>
    </w:p>
    <w:p w14:paraId="1DB25E37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参赛学生以全体一年级和二年级本科生为主，鼓励其他年级大学生参加。</w:t>
      </w:r>
    </w:p>
    <w:p w14:paraId="5ED51EF3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四、竞赛主题与作品要求</w:t>
      </w:r>
    </w:p>
    <w:p w14:paraId="3111283F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创新教育是以开发人的创造力为宗旨、培养创新型人才为目标的综合性教育。创新教育作为一门横断学科渗透到每个学科的不同层面；创新教育体现素质教育的根本宗旨、承担素质教育的重点任务、反映素质教育的培养目标。</w:t>
      </w:r>
    </w:p>
    <w:p w14:paraId="7A41B5CD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本届竞赛共分两个主题：</w:t>
      </w:r>
    </w:p>
    <w:p w14:paraId="45E86D29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主题</w:t>
      </w:r>
      <w:proofErr w:type="gramStart"/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一</w:t>
      </w:r>
      <w:proofErr w:type="gramEnd"/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：日积月累</w:t>
      </w: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——</w:t>
      </w: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每日</w:t>
      </w:r>
      <w:proofErr w:type="gramStart"/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一</w:t>
      </w:r>
      <w:proofErr w:type="gramEnd"/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创意（设想）</w:t>
      </w:r>
    </w:p>
    <w:p w14:paraId="00B0A91F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="Tahoma" w:hAnsi="Tahoma" w:cs="Tahoma"/>
          <w:sz w:val="14"/>
          <w:szCs w:val="14"/>
        </w:rPr>
      </w:pPr>
      <w:proofErr w:type="gramStart"/>
      <w:r w:rsidRPr="00F837B9">
        <w:rPr>
          <w:rFonts w:ascii="仿宋_GB2312" w:eastAsia="仿宋_GB2312" w:hAnsi="Tahoma" w:cs="仿宋_GB2312"/>
          <w:kern w:val="0"/>
          <w:sz w:val="24"/>
        </w:rPr>
        <w:t>本主题</w:t>
      </w:r>
      <w:proofErr w:type="gramEnd"/>
      <w:r w:rsidRPr="00F837B9">
        <w:rPr>
          <w:rFonts w:ascii="仿宋_GB2312" w:eastAsia="仿宋_GB2312" w:hAnsi="Tahoma" w:cs="仿宋_GB2312"/>
          <w:kern w:val="0"/>
          <w:sz w:val="24"/>
        </w:rPr>
        <w:t>鼓励学生</w:t>
      </w:r>
      <w:r w:rsidRPr="00F837B9">
        <w:rPr>
          <w:rFonts w:ascii="仿宋_GB2312" w:eastAsia="仿宋_GB2312" w:hAnsi="Tahoma" w:cs="仿宋_GB2312"/>
          <w:kern w:val="0"/>
          <w:sz w:val="24"/>
        </w:rPr>
        <w:t>“</w:t>
      </w:r>
      <w:r w:rsidRPr="00F837B9">
        <w:rPr>
          <w:rFonts w:ascii="仿宋_GB2312" w:eastAsia="仿宋_GB2312" w:hAnsi="Tahoma" w:cs="仿宋_GB2312"/>
          <w:kern w:val="0"/>
          <w:sz w:val="24"/>
        </w:rPr>
        <w:t>每日一设想，每日一观察，每日一创新</w:t>
      </w:r>
      <w:r w:rsidRPr="00F837B9">
        <w:rPr>
          <w:rFonts w:ascii="仿宋_GB2312" w:eastAsia="仿宋_GB2312" w:hAnsi="Tahoma" w:cs="仿宋_GB2312"/>
          <w:kern w:val="0"/>
          <w:sz w:val="24"/>
        </w:rPr>
        <w:t>”</w:t>
      </w:r>
      <w:r w:rsidRPr="00F837B9">
        <w:rPr>
          <w:rFonts w:ascii="Times New Roman" w:eastAsia="仿宋_GB2312" w:hAnsi="Times New Roman" w:cs="Times New Roman"/>
          <w:kern w:val="0"/>
          <w:sz w:val="24"/>
        </w:rPr>
        <w:t>,</w:t>
      </w:r>
      <w:r w:rsidRPr="00F837B9">
        <w:rPr>
          <w:rFonts w:ascii="仿宋_GB2312" w:eastAsia="仿宋_GB2312" w:hAnsi="Tahoma" w:cs="仿宋_GB2312"/>
          <w:kern w:val="0"/>
          <w:sz w:val="24"/>
        </w:rPr>
        <w:t>旨在培养学生创新意识，鼓励学生敢于创新，善于创新，养成创新思维习惯，对生活中、学习中的创新灵感进行归纳总结，从而提高学生的科研创新能力。</w:t>
      </w:r>
    </w:p>
    <w:p w14:paraId="1454BAF8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参赛学生以</w:t>
      </w:r>
      <w:proofErr w:type="gramStart"/>
      <w:r w:rsidRPr="00F837B9">
        <w:rPr>
          <w:rFonts w:ascii="仿宋_GB2312" w:eastAsia="仿宋_GB2312" w:hAnsi="Tahoma" w:cs="仿宋_GB2312"/>
          <w:kern w:val="0"/>
          <w:sz w:val="24"/>
        </w:rPr>
        <w:t>个</w:t>
      </w:r>
      <w:proofErr w:type="gramEnd"/>
      <w:r w:rsidRPr="00F837B9">
        <w:rPr>
          <w:rFonts w:ascii="仿宋_GB2312" w:eastAsia="仿宋_GB2312" w:hAnsi="Tahoma" w:cs="仿宋_GB2312"/>
          <w:kern w:val="0"/>
          <w:sz w:val="24"/>
        </w:rPr>
        <w:t>人为单位。要求参赛学生在2024年</w:t>
      </w:r>
      <w:r w:rsidRPr="00F837B9">
        <w:rPr>
          <w:rFonts w:ascii="Times New Roman" w:eastAsia="仿宋_GB2312" w:hAnsi="Times New Roman" w:cs="Times New Roman"/>
          <w:kern w:val="0"/>
          <w:sz w:val="24"/>
        </w:rPr>
        <w:t>1</w:t>
      </w:r>
      <w:r w:rsidRPr="00F837B9">
        <w:rPr>
          <w:rFonts w:ascii="Times New Roman" w:eastAsia="仿宋_GB2312" w:hAnsi="Times New Roman" w:cs="Times New Roman" w:hint="eastAsia"/>
          <w:kern w:val="0"/>
          <w:sz w:val="24"/>
        </w:rPr>
        <w:t>0</w:t>
      </w:r>
      <w:r w:rsidRPr="00F837B9">
        <w:rPr>
          <w:rFonts w:ascii="仿宋_GB2312" w:eastAsia="仿宋_GB2312" w:hAnsi="Tahoma" w:cs="仿宋_GB2312"/>
          <w:kern w:val="0"/>
          <w:sz w:val="24"/>
        </w:rPr>
        <w:t>月</w:t>
      </w:r>
      <w:r w:rsidRPr="00F837B9">
        <w:rPr>
          <w:rFonts w:ascii="Times New Roman" w:eastAsia="仿宋_GB2312" w:hAnsi="Times New Roman" w:cs="Times New Roman"/>
          <w:kern w:val="0"/>
          <w:sz w:val="24"/>
        </w:rPr>
        <w:t>11</w:t>
      </w:r>
      <w:r w:rsidRPr="00F837B9">
        <w:rPr>
          <w:rFonts w:ascii="仿宋_GB2312" w:eastAsia="仿宋_GB2312" w:hAnsi="Tahoma" w:cs="仿宋_GB2312"/>
          <w:kern w:val="0"/>
          <w:sz w:val="24"/>
        </w:rPr>
        <w:t>日至</w:t>
      </w:r>
      <w:r w:rsidRPr="00F837B9">
        <w:rPr>
          <w:rFonts w:ascii="Times New Roman" w:eastAsia="仿宋_GB2312" w:hAnsi="Times New Roman" w:cs="Times New Roman"/>
          <w:kern w:val="0"/>
          <w:sz w:val="24"/>
        </w:rPr>
        <w:t>11</w:t>
      </w:r>
      <w:r w:rsidRPr="00F837B9">
        <w:rPr>
          <w:rFonts w:ascii="仿宋_GB2312" w:eastAsia="仿宋_GB2312" w:hAnsi="Tahoma" w:cs="仿宋_GB2312"/>
          <w:kern w:val="0"/>
          <w:sz w:val="24"/>
        </w:rPr>
        <w:t>月11日期间，每日记录一个自己的创新设想或者创意点子。该创新设想无具体限制，可以是灵光一现的金点子，也可以是深思熟虑的新方案。记录思维的痕迹，播下创新的种子，开拓想象的空间。</w:t>
      </w:r>
    </w:p>
    <w:p w14:paraId="1195721F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主题二：创新价值</w:t>
      </w: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——</w:t>
      </w: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没有无用的东西</w:t>
      </w:r>
    </w:p>
    <w:p w14:paraId="2D47CCD1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lastRenderedPageBreak/>
        <w:t>本主题旨在鼓励学生利用创新思维创造价值，将创新的思想转化成实际的有用的东西，在实物制作的过程中，加强学生的动手能力。从而使学生感受到创新的巨大价值。</w:t>
      </w:r>
    </w:p>
    <w:p w14:paraId="36893CF0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参赛学生以</w:t>
      </w:r>
      <w:proofErr w:type="gramStart"/>
      <w:r w:rsidRPr="00F837B9">
        <w:rPr>
          <w:rFonts w:ascii="仿宋_GB2312" w:eastAsia="仿宋_GB2312" w:hAnsi="Tahoma" w:cs="仿宋_GB2312"/>
          <w:kern w:val="0"/>
          <w:sz w:val="24"/>
        </w:rPr>
        <w:t>个</w:t>
      </w:r>
      <w:proofErr w:type="gramEnd"/>
      <w:r w:rsidRPr="00F837B9">
        <w:rPr>
          <w:rFonts w:ascii="仿宋_GB2312" w:eastAsia="仿宋_GB2312" w:hAnsi="Tahoma" w:cs="仿宋_GB2312"/>
          <w:kern w:val="0"/>
          <w:sz w:val="24"/>
        </w:rPr>
        <w:t>人为单位。用废弃的易拉罐、矿泉水瓶或雪碧瓶子为主要材料（超过60%），经过创造性的设计和制作，形成有价值的作品（工具、日用品、艺术品、玩具等均可）。</w:t>
      </w:r>
    </w:p>
    <w:p w14:paraId="49F39E90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五、竞赛安排</w:t>
      </w:r>
    </w:p>
    <w:p w14:paraId="2216D487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竞赛时间为2024年</w:t>
      </w:r>
      <w:r w:rsidRPr="00F837B9">
        <w:rPr>
          <w:rFonts w:ascii="Times New Roman" w:eastAsia="仿宋_GB2312" w:hAnsi="Times New Roman" w:cs="Times New Roman"/>
          <w:kern w:val="0"/>
          <w:sz w:val="24"/>
        </w:rPr>
        <w:t>1</w:t>
      </w:r>
      <w:r w:rsidRPr="00F837B9">
        <w:rPr>
          <w:rFonts w:ascii="Times New Roman" w:eastAsia="仿宋_GB2312" w:hAnsi="Times New Roman" w:cs="Times New Roman" w:hint="eastAsia"/>
          <w:kern w:val="0"/>
          <w:sz w:val="24"/>
        </w:rPr>
        <w:t>0</w:t>
      </w:r>
      <w:r w:rsidRPr="00F837B9">
        <w:rPr>
          <w:rFonts w:ascii="仿宋_GB2312" w:eastAsia="仿宋_GB2312" w:hAnsi="Tahoma" w:cs="仿宋_GB2312"/>
          <w:kern w:val="0"/>
          <w:sz w:val="24"/>
        </w:rPr>
        <w:t>月11日至</w:t>
      </w:r>
      <w:r w:rsidRPr="00F837B9">
        <w:rPr>
          <w:rFonts w:ascii="Times New Roman" w:eastAsia="仿宋_GB2312" w:hAnsi="Times New Roman" w:cs="Times New Roman"/>
          <w:kern w:val="0"/>
          <w:sz w:val="24"/>
        </w:rPr>
        <w:t>11</w:t>
      </w:r>
      <w:r w:rsidRPr="00F837B9">
        <w:rPr>
          <w:rFonts w:ascii="仿宋_GB2312" w:eastAsia="仿宋_GB2312" w:hAnsi="Tahoma" w:cs="仿宋_GB2312"/>
          <w:kern w:val="0"/>
          <w:sz w:val="24"/>
        </w:rPr>
        <w:t>月11日。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预计1</w:t>
      </w:r>
      <w:r w:rsidRPr="00F837B9">
        <w:rPr>
          <w:rFonts w:ascii="Times New Roman" w:eastAsia="仿宋_GB2312" w:hAnsi="Times New Roman" w:cs="Times New Roman" w:hint="eastAsia"/>
          <w:kern w:val="0"/>
          <w:sz w:val="24"/>
        </w:rPr>
        <w:t>2</w:t>
      </w:r>
      <w:r w:rsidRPr="00F837B9">
        <w:rPr>
          <w:rFonts w:ascii="仿宋_GB2312" w:eastAsia="仿宋_GB2312" w:hAnsi="Tahoma" w:cs="仿宋_GB2312"/>
          <w:kern w:val="0"/>
          <w:sz w:val="24"/>
        </w:rPr>
        <w:t>月进行决赛，具体时间另行通知。</w:t>
      </w:r>
    </w:p>
    <w:p w14:paraId="60E40D31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六、报名时间及方式</w:t>
      </w:r>
    </w:p>
    <w:p w14:paraId="27DAFBF3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报名时间：即日起至2024年</w:t>
      </w:r>
      <w:r w:rsidRPr="00F837B9">
        <w:rPr>
          <w:rFonts w:ascii="Times New Roman" w:eastAsia="仿宋_GB2312" w:hAnsi="Times New Roman" w:cs="Times New Roman"/>
          <w:kern w:val="0"/>
          <w:sz w:val="24"/>
        </w:rPr>
        <w:t>10</w:t>
      </w:r>
      <w:r w:rsidRPr="00F837B9">
        <w:rPr>
          <w:rFonts w:ascii="仿宋_GB2312" w:eastAsia="仿宋_GB2312" w:hAnsi="Tahoma" w:cs="仿宋_GB2312"/>
          <w:kern w:val="0"/>
          <w:sz w:val="24"/>
        </w:rPr>
        <w:t>月11日。</w:t>
      </w:r>
    </w:p>
    <w:p w14:paraId="17006961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报名方式：教务处</w:t>
      </w:r>
      <w:proofErr w:type="gramStart"/>
      <w:r w:rsidRPr="00F837B9">
        <w:rPr>
          <w:rFonts w:ascii="仿宋_GB2312" w:eastAsia="仿宋_GB2312" w:hAnsi="Tahoma" w:cs="仿宋_GB2312"/>
          <w:kern w:val="0"/>
          <w:sz w:val="24"/>
        </w:rPr>
        <w:t>—</w:t>
      </w:r>
      <w:r w:rsidRPr="00F837B9">
        <w:rPr>
          <w:rFonts w:ascii="仿宋_GB2312" w:eastAsia="仿宋_GB2312" w:hAnsi="Tahoma" w:cs="仿宋_GB2312"/>
          <w:kern w:val="0"/>
          <w:sz w:val="24"/>
        </w:rPr>
        <w:t>办事平台</w:t>
      </w:r>
      <w:r w:rsidRPr="00F837B9">
        <w:rPr>
          <w:rFonts w:ascii="仿宋_GB2312" w:eastAsia="仿宋_GB2312" w:hAnsi="Tahoma" w:cs="仿宋_GB2312"/>
          <w:kern w:val="0"/>
          <w:sz w:val="24"/>
        </w:rPr>
        <w:t>—</w:t>
      </w:r>
      <w:r w:rsidRPr="00F837B9">
        <w:rPr>
          <w:rFonts w:ascii="仿宋_GB2312" w:eastAsia="仿宋_GB2312" w:hAnsi="Tahoma" w:cs="仿宋_GB2312"/>
          <w:kern w:val="0"/>
          <w:sz w:val="24"/>
        </w:rPr>
        <w:t>学生</w:t>
      </w:r>
      <w:proofErr w:type="gramEnd"/>
      <w:r w:rsidRPr="00F837B9">
        <w:rPr>
          <w:rFonts w:ascii="仿宋_GB2312" w:eastAsia="仿宋_GB2312" w:hAnsi="Tahoma" w:cs="仿宋_GB2312"/>
          <w:kern w:val="0"/>
          <w:sz w:val="24"/>
        </w:rPr>
        <w:t>学科竞赛管理系统。报名时，需要选择具体的主题方向，</w:t>
      </w: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并填写作品名称为</w:t>
      </w: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“</w:t>
      </w: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主题一</w:t>
      </w: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”</w:t>
      </w: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或</w:t>
      </w: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“</w:t>
      </w: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主题二</w:t>
      </w: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”</w:t>
      </w: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，不可空缺，也不可为其它内容；</w:t>
      </w:r>
      <w:r w:rsidRPr="00F837B9">
        <w:rPr>
          <w:rFonts w:ascii="仿宋_GB2312" w:eastAsia="仿宋_GB2312" w:hAnsi="Tahoma" w:cs="仿宋_GB2312"/>
          <w:kern w:val="0"/>
          <w:sz w:val="24"/>
        </w:rPr>
        <w:t>主题</w:t>
      </w:r>
      <w:proofErr w:type="gramStart"/>
      <w:r w:rsidRPr="00F837B9">
        <w:rPr>
          <w:rFonts w:ascii="仿宋_GB2312" w:eastAsia="仿宋_GB2312" w:hAnsi="Tahoma" w:cs="仿宋_GB2312"/>
          <w:kern w:val="0"/>
          <w:sz w:val="24"/>
        </w:rPr>
        <w:t>一</w:t>
      </w:r>
      <w:proofErr w:type="gramEnd"/>
      <w:r w:rsidRPr="00F837B9">
        <w:rPr>
          <w:rFonts w:ascii="仿宋_GB2312" w:eastAsia="仿宋_GB2312" w:hAnsi="Tahoma" w:cs="仿宋_GB2312"/>
          <w:kern w:val="0"/>
          <w:sz w:val="24"/>
        </w:rPr>
        <w:t>或主题二两项只可参加一项。报名者需要检查个人信息是否有误并改正。不在系统报名者将没有评奖资格。</w:t>
      </w:r>
    </w:p>
    <w:p w14:paraId="05D76863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七、作品提交</w:t>
      </w:r>
    </w:p>
    <w:p w14:paraId="33CC4FA5" w14:textId="77777777" w:rsidR="001819FA" w:rsidRPr="00F837B9" w:rsidRDefault="001819FA" w:rsidP="00F837B9">
      <w:pPr>
        <w:widowControl/>
        <w:spacing w:line="440" w:lineRule="atLeast"/>
        <w:ind w:firstLine="420"/>
        <w:jc w:val="left"/>
        <w:rPr>
          <w:rFonts w:ascii="仿宋_GB2312" w:eastAsia="仿宋_GB2312" w:hAnsi="Tahoma" w:cs="仿宋_GB2312"/>
          <w:kern w:val="0"/>
          <w:sz w:val="24"/>
        </w:rPr>
      </w:pPr>
      <w:r w:rsidRPr="00F837B9">
        <w:rPr>
          <w:rFonts w:ascii="仿宋_GB2312" w:eastAsia="仿宋_GB2312" w:hAnsi="Tahoma" w:cs="仿宋_GB2312" w:hint="eastAsia"/>
          <w:kern w:val="0"/>
          <w:sz w:val="24"/>
        </w:rPr>
        <w:t>参赛学生请关注“创新体验竞赛”</w:t>
      </w:r>
      <w:proofErr w:type="gramStart"/>
      <w:r w:rsidRPr="00F837B9">
        <w:rPr>
          <w:rFonts w:ascii="仿宋_GB2312" w:eastAsia="仿宋_GB2312" w:hAnsi="Tahoma" w:cs="仿宋_GB2312" w:hint="eastAsia"/>
          <w:kern w:val="0"/>
          <w:sz w:val="24"/>
        </w:rPr>
        <w:t>微信公众号</w:t>
      </w:r>
      <w:proofErr w:type="gramEnd"/>
      <w:r w:rsidRPr="00F837B9">
        <w:rPr>
          <w:rFonts w:ascii="仿宋_GB2312" w:eastAsia="仿宋_GB2312" w:hAnsi="Tahoma" w:cs="仿宋_GB2312" w:hint="eastAsia"/>
          <w:kern w:val="0"/>
          <w:sz w:val="24"/>
        </w:rPr>
        <w:t>，点击底部“竞赛相关”-“小程序入口”，使用创造力开发训练小程序上传作品。自1</w:t>
      </w:r>
      <w:r w:rsidRPr="00F837B9">
        <w:rPr>
          <w:rFonts w:ascii="仿宋_GB2312" w:eastAsia="仿宋_GB2312" w:hAnsi="Tahoma" w:cs="仿宋_GB2312"/>
          <w:kern w:val="0"/>
          <w:sz w:val="24"/>
        </w:rPr>
        <w:t>0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月</w:t>
      </w:r>
      <w:r w:rsidRPr="00F837B9">
        <w:rPr>
          <w:rFonts w:ascii="仿宋_GB2312" w:eastAsia="仿宋_GB2312" w:hAnsi="Tahoma" w:cs="仿宋_GB2312"/>
          <w:kern w:val="0"/>
          <w:sz w:val="24"/>
        </w:rPr>
        <w:t>11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日起，可使用本人一卡通号登录，默认密码为1</w:t>
      </w:r>
      <w:r w:rsidRPr="00F837B9">
        <w:rPr>
          <w:rFonts w:ascii="仿宋_GB2312" w:eastAsia="仿宋_GB2312" w:hAnsi="Tahoma" w:cs="仿宋_GB2312"/>
          <w:kern w:val="0"/>
          <w:sz w:val="24"/>
        </w:rPr>
        <w:t>23456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，登录后请及时更改密码。</w:t>
      </w:r>
    </w:p>
    <w:p w14:paraId="401830D4" w14:textId="77777777" w:rsidR="001819FA" w:rsidRPr="00F837B9" w:rsidRDefault="001819FA" w:rsidP="00F837B9">
      <w:pPr>
        <w:widowControl/>
        <w:spacing w:line="440" w:lineRule="atLeast"/>
        <w:ind w:firstLine="42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主题</w:t>
      </w:r>
      <w:proofErr w:type="gramStart"/>
      <w:r w:rsidRPr="00F837B9">
        <w:rPr>
          <w:rFonts w:ascii="仿宋_GB2312" w:eastAsia="仿宋_GB2312" w:hAnsi="Tahoma" w:cs="仿宋_GB2312"/>
          <w:kern w:val="0"/>
          <w:sz w:val="24"/>
        </w:rPr>
        <w:t>一</w:t>
      </w:r>
      <w:proofErr w:type="gramEnd"/>
      <w:r w:rsidRPr="00F837B9">
        <w:rPr>
          <w:rFonts w:ascii="仿宋_GB2312" w:eastAsia="仿宋_GB2312" w:hAnsi="Tahoma" w:cs="仿宋_GB2312"/>
          <w:kern w:val="0"/>
          <w:sz w:val="24"/>
        </w:rPr>
        <w:t>提交形式：自1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0</w:t>
      </w:r>
      <w:r w:rsidRPr="00F837B9">
        <w:rPr>
          <w:rFonts w:ascii="仿宋_GB2312" w:eastAsia="仿宋_GB2312" w:hAnsi="Tahoma" w:cs="仿宋_GB2312"/>
          <w:kern w:val="0"/>
          <w:sz w:val="24"/>
        </w:rPr>
        <w:t>月</w:t>
      </w:r>
      <w:r w:rsidRPr="00F837B9">
        <w:rPr>
          <w:rFonts w:ascii="宋体" w:hAnsi="宋体"/>
          <w:kern w:val="0"/>
          <w:sz w:val="24"/>
        </w:rPr>
        <w:t>11</w:t>
      </w:r>
      <w:r w:rsidRPr="00F837B9">
        <w:rPr>
          <w:rFonts w:ascii="仿宋_GB2312" w:eastAsia="仿宋_GB2312" w:hAnsi="Tahoma" w:cs="仿宋_GB2312"/>
          <w:kern w:val="0"/>
          <w:sz w:val="24"/>
        </w:rPr>
        <w:t>日起，报名参赛的学生需</w:t>
      </w:r>
      <w:proofErr w:type="gramStart"/>
      <w:r w:rsidRPr="00F837B9">
        <w:rPr>
          <w:rFonts w:ascii="仿宋_GB2312" w:eastAsia="仿宋_GB2312" w:hAnsi="Tahoma" w:cs="仿宋_GB2312"/>
          <w:kern w:val="0"/>
          <w:sz w:val="24"/>
        </w:rPr>
        <w:t>在微信小</w:t>
      </w:r>
      <w:proofErr w:type="gramEnd"/>
      <w:r w:rsidRPr="00F837B9">
        <w:rPr>
          <w:rFonts w:ascii="仿宋_GB2312" w:eastAsia="仿宋_GB2312" w:hAnsi="Tahoma" w:cs="仿宋_GB2312"/>
          <w:kern w:val="0"/>
          <w:sz w:val="24"/>
        </w:rPr>
        <w:t>程序中提交自己每天的创意，截止到</w:t>
      </w:r>
      <w:r w:rsidRPr="00F837B9">
        <w:rPr>
          <w:rFonts w:ascii="宋体" w:hAnsi="宋体" w:hint="eastAsia"/>
          <w:kern w:val="0"/>
          <w:sz w:val="24"/>
        </w:rPr>
        <w:t>11</w:t>
      </w:r>
      <w:r w:rsidRPr="00F837B9">
        <w:rPr>
          <w:rFonts w:ascii="仿宋_GB2312" w:eastAsia="仿宋_GB2312" w:hAnsi="Tahoma" w:cs="仿宋_GB2312"/>
          <w:kern w:val="0"/>
          <w:sz w:val="24"/>
        </w:rPr>
        <w:t>月11日。若竞赛期间有当日忘记提交的情况，可在两日内补交，逾时将无法补交。</w:t>
      </w:r>
    </w:p>
    <w:p w14:paraId="7B15FE38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主题二提交形式：学生将制作完成的实物作品，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对作品拍照或把作品制作成一段视频介绍（图片为jpg格式，文件大小不低于2MB，视频采用 mp4 格式，大小不超过 20M，时长不超过 3 分钟），并撰写《创新制作作品申报书》，阐述创意来源、设计思路、制作过程、作品的价值与意义以及心得体会，</w:t>
      </w:r>
      <w:proofErr w:type="gramStart"/>
      <w:r w:rsidRPr="00F837B9">
        <w:rPr>
          <w:rFonts w:ascii="仿宋_GB2312" w:eastAsia="仿宋_GB2312" w:hAnsi="Tahoma" w:cs="仿宋_GB2312" w:hint="eastAsia"/>
          <w:kern w:val="0"/>
          <w:sz w:val="24"/>
        </w:rPr>
        <w:t>使用微信小</w:t>
      </w:r>
      <w:proofErr w:type="gramEnd"/>
      <w:r w:rsidRPr="00F837B9">
        <w:rPr>
          <w:rFonts w:ascii="仿宋_GB2312" w:eastAsia="仿宋_GB2312" w:hAnsi="Tahoma" w:cs="仿宋_GB2312" w:hint="eastAsia"/>
          <w:kern w:val="0"/>
          <w:sz w:val="24"/>
        </w:rPr>
        <w:t>程序上传</w:t>
      </w:r>
      <w:r w:rsidRPr="00F837B9">
        <w:rPr>
          <w:rFonts w:ascii="仿宋_GB2312" w:eastAsia="仿宋_GB2312" w:hAnsi="Tahoma" w:cs="仿宋_GB2312"/>
          <w:kern w:val="0"/>
          <w:sz w:val="24"/>
        </w:rPr>
        <w:t>。模版参见</w:t>
      </w:r>
      <w:r w:rsidRPr="00F837B9">
        <w:rPr>
          <w:rFonts w:ascii="仿宋_GB2312" w:eastAsia="仿宋_GB2312" w:hAnsi="Tahoma" w:cs="仿宋_GB2312"/>
          <w:kern w:val="0"/>
          <w:sz w:val="24"/>
        </w:rPr>
        <w:t>“</w:t>
      </w:r>
      <w:r w:rsidRPr="00F837B9">
        <w:rPr>
          <w:rFonts w:ascii="仿宋_GB2312" w:eastAsia="仿宋_GB2312" w:hAnsi="Tahoma" w:cs="仿宋_GB2312"/>
          <w:kern w:val="0"/>
          <w:sz w:val="24"/>
        </w:rPr>
        <w:t>东南大学本科生创新体验竞赛实物说明</w:t>
      </w:r>
      <w:r w:rsidRPr="00F837B9">
        <w:rPr>
          <w:rFonts w:ascii="仿宋_GB2312" w:eastAsia="仿宋_GB2312" w:hAnsi="Tahoma" w:cs="仿宋_GB2312"/>
          <w:kern w:val="0"/>
          <w:sz w:val="24"/>
        </w:rPr>
        <w:t>”</w:t>
      </w:r>
      <w:r w:rsidRPr="00F837B9">
        <w:rPr>
          <w:rFonts w:ascii="仿宋_GB2312" w:eastAsia="仿宋_GB2312" w:hAnsi="Tahoma" w:cs="仿宋_GB2312"/>
          <w:kern w:val="0"/>
          <w:sz w:val="24"/>
        </w:rPr>
        <w:t>，</w:t>
      </w:r>
      <w:proofErr w:type="gramStart"/>
      <w:r w:rsidRPr="00F837B9">
        <w:rPr>
          <w:rFonts w:ascii="仿宋_GB2312" w:eastAsia="仿宋_GB2312" w:hAnsi="Tahoma" w:cs="仿宋_GB2312"/>
          <w:kern w:val="0"/>
          <w:sz w:val="24"/>
        </w:rPr>
        <w:t>该模版</w:t>
      </w:r>
      <w:proofErr w:type="gramEnd"/>
      <w:r w:rsidRPr="00F837B9">
        <w:rPr>
          <w:rFonts w:ascii="仿宋_GB2312" w:eastAsia="仿宋_GB2312" w:hAnsi="Tahoma" w:cs="仿宋_GB2312"/>
          <w:kern w:val="0"/>
          <w:sz w:val="24"/>
        </w:rPr>
        <w:t>下载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链接：链接： https://pan.baidu.com/s/1hDVqznkG3k2Ocgx3u4Ua7w?pwd=z7yu 提取码: z7yu </w:t>
      </w:r>
    </w:p>
    <w:p w14:paraId="15C695F2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八、竞赛奖励</w:t>
      </w:r>
    </w:p>
    <w:p w14:paraId="7E731218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lastRenderedPageBreak/>
        <w:t>本次竞赛项目设四种奖励等级：一等奖（</w:t>
      </w:r>
      <w:r w:rsidRPr="00F837B9">
        <w:rPr>
          <w:rFonts w:ascii="仿宋_GB2312" w:eastAsia="仿宋_GB2312" w:hAnsi="Tahoma" w:cs="仿宋_GB2312"/>
          <w:kern w:val="0"/>
          <w:sz w:val="24"/>
        </w:rPr>
        <w:t>≤</w:t>
      </w:r>
      <w:r w:rsidRPr="00F837B9">
        <w:rPr>
          <w:rFonts w:ascii="Times New Roman" w:eastAsia="仿宋_GB2312" w:hAnsi="Times New Roman" w:cs="Times New Roman"/>
          <w:kern w:val="0"/>
          <w:sz w:val="24"/>
        </w:rPr>
        <w:t>3%</w:t>
      </w:r>
      <w:r w:rsidRPr="00F837B9">
        <w:rPr>
          <w:rFonts w:ascii="仿宋_GB2312" w:eastAsia="仿宋_GB2312" w:hAnsi="Tahoma" w:cs="仿宋_GB2312"/>
          <w:kern w:val="0"/>
          <w:sz w:val="24"/>
        </w:rPr>
        <w:t>参赛作品总数）、二等奖（</w:t>
      </w:r>
      <w:r w:rsidRPr="00F837B9">
        <w:rPr>
          <w:rFonts w:ascii="仿宋_GB2312" w:eastAsia="仿宋_GB2312" w:hAnsi="Tahoma" w:cs="仿宋_GB2312"/>
          <w:kern w:val="0"/>
          <w:sz w:val="24"/>
        </w:rPr>
        <w:t>≤</w:t>
      </w:r>
      <w:r w:rsidRPr="00F837B9">
        <w:rPr>
          <w:rFonts w:ascii="Times New Roman" w:eastAsia="仿宋_GB2312" w:hAnsi="Times New Roman" w:cs="Times New Roman"/>
          <w:kern w:val="0"/>
          <w:sz w:val="24"/>
        </w:rPr>
        <w:t>6%</w:t>
      </w:r>
      <w:r w:rsidRPr="00F837B9">
        <w:rPr>
          <w:rFonts w:ascii="仿宋_GB2312" w:eastAsia="仿宋_GB2312" w:hAnsi="Tahoma" w:cs="仿宋_GB2312"/>
          <w:kern w:val="0"/>
          <w:sz w:val="24"/>
        </w:rPr>
        <w:t>）、三等奖（</w:t>
      </w:r>
      <w:r w:rsidRPr="00F837B9">
        <w:rPr>
          <w:rFonts w:ascii="仿宋_GB2312" w:eastAsia="仿宋_GB2312" w:hAnsi="Tahoma" w:cs="仿宋_GB2312"/>
          <w:kern w:val="0"/>
          <w:sz w:val="24"/>
        </w:rPr>
        <w:t>≤</w:t>
      </w:r>
      <w:r w:rsidRPr="00F837B9">
        <w:rPr>
          <w:rFonts w:ascii="Times New Roman" w:eastAsia="仿宋_GB2312" w:hAnsi="Times New Roman" w:cs="Times New Roman"/>
          <w:kern w:val="0"/>
          <w:sz w:val="24"/>
        </w:rPr>
        <w:t>9%</w:t>
      </w:r>
      <w:r w:rsidRPr="00F837B9">
        <w:rPr>
          <w:rFonts w:ascii="仿宋_GB2312" w:eastAsia="仿宋_GB2312" w:hAnsi="Tahoma" w:cs="仿宋_GB2312"/>
          <w:kern w:val="0"/>
          <w:sz w:val="24"/>
        </w:rPr>
        <w:t>）和优秀奖（</w:t>
      </w:r>
      <w:r w:rsidRPr="00F837B9">
        <w:rPr>
          <w:rFonts w:ascii="仿宋_GB2312" w:eastAsia="仿宋_GB2312" w:hAnsi="Tahoma" w:cs="仿宋_GB2312"/>
          <w:kern w:val="0"/>
          <w:sz w:val="24"/>
        </w:rPr>
        <w:t>≤</w:t>
      </w:r>
      <w:r w:rsidRPr="00F837B9">
        <w:rPr>
          <w:rFonts w:ascii="Times New Roman" w:eastAsia="仿宋_GB2312" w:hAnsi="Times New Roman" w:cs="Times New Roman"/>
          <w:kern w:val="0"/>
          <w:sz w:val="24"/>
        </w:rPr>
        <w:t>12%</w:t>
      </w:r>
      <w:r w:rsidRPr="00F837B9">
        <w:rPr>
          <w:rFonts w:ascii="仿宋_GB2312" w:eastAsia="仿宋_GB2312" w:hAnsi="Tahoma" w:cs="仿宋_GB2312"/>
          <w:kern w:val="0"/>
          <w:sz w:val="24"/>
        </w:rPr>
        <w:t>）。</w:t>
      </w:r>
    </w:p>
    <w:p w14:paraId="1F8A10DE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获奖学生奖励办法见《东南大学大学生手册》，并按照《东南大学本科生课外研学学分认定办法》规定，获奖学生可获相应的课外</w:t>
      </w:r>
      <w:proofErr w:type="gramStart"/>
      <w:r w:rsidRPr="00F837B9">
        <w:rPr>
          <w:rFonts w:ascii="仿宋_GB2312" w:eastAsia="仿宋_GB2312" w:hAnsi="Tahoma" w:cs="仿宋_GB2312"/>
          <w:kern w:val="0"/>
          <w:sz w:val="24"/>
        </w:rPr>
        <w:t>研</w:t>
      </w:r>
      <w:proofErr w:type="gramEnd"/>
      <w:r w:rsidRPr="00F837B9">
        <w:rPr>
          <w:rFonts w:ascii="仿宋_GB2312" w:eastAsia="仿宋_GB2312" w:hAnsi="Tahoma" w:cs="仿宋_GB2312"/>
          <w:kern w:val="0"/>
          <w:sz w:val="24"/>
        </w:rPr>
        <w:t>学学分。</w:t>
      </w:r>
    </w:p>
    <w:p w14:paraId="0EB5C8BA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九、评选标准</w:t>
      </w:r>
    </w:p>
    <w:p w14:paraId="6EE24442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仿宋_GB2312" w:eastAsia="仿宋_GB2312" w:hAnsi="Tahoma" w:cs="仿宋_GB2312"/>
          <w:kern w:val="0"/>
          <w:sz w:val="2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本着</w:t>
      </w:r>
      <w:r w:rsidRPr="00F837B9">
        <w:rPr>
          <w:rFonts w:ascii="仿宋_GB2312" w:eastAsia="仿宋_GB2312" w:hAnsi="Tahoma" w:cs="仿宋_GB2312"/>
          <w:kern w:val="0"/>
          <w:sz w:val="24"/>
        </w:rPr>
        <w:t>“</w:t>
      </w:r>
      <w:r w:rsidRPr="00F837B9">
        <w:rPr>
          <w:rFonts w:ascii="仿宋_GB2312" w:eastAsia="仿宋_GB2312" w:hAnsi="Tahoma" w:cs="仿宋_GB2312"/>
          <w:kern w:val="0"/>
          <w:sz w:val="24"/>
        </w:rPr>
        <w:t>公平、公正、公开、科学、规范</w:t>
      </w:r>
      <w:r w:rsidRPr="00F837B9">
        <w:rPr>
          <w:rFonts w:ascii="仿宋_GB2312" w:eastAsia="仿宋_GB2312" w:hAnsi="Tahoma" w:cs="仿宋_GB2312"/>
          <w:kern w:val="0"/>
          <w:sz w:val="24"/>
        </w:rPr>
        <w:t>”</w:t>
      </w:r>
      <w:r w:rsidRPr="00F837B9">
        <w:rPr>
          <w:rFonts w:ascii="仿宋_GB2312" w:eastAsia="仿宋_GB2312" w:hAnsi="Tahoma" w:cs="仿宋_GB2312"/>
          <w:kern w:val="0"/>
          <w:sz w:val="24"/>
        </w:rPr>
        <w:t>的原则，通过对创新方案的多轮审阅，对作品的创新性、完整性和实用性等多方面情况进行评审。</w:t>
      </w:r>
    </w:p>
    <w:p w14:paraId="79619D1F" w14:textId="77777777" w:rsidR="001819FA" w:rsidRPr="00F837B9" w:rsidRDefault="001819FA" w:rsidP="00F837B9">
      <w:pPr>
        <w:widowControl/>
        <w:spacing w:line="440" w:lineRule="atLeast"/>
        <w:ind w:firstLine="480"/>
        <w:jc w:val="left"/>
        <w:rPr>
          <w:rFonts w:ascii="Tahoma" w:eastAsiaTheme="minorEastAsi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 w:hint="eastAsia"/>
          <w:kern w:val="0"/>
          <w:sz w:val="24"/>
        </w:rPr>
        <w:t>其中，参加主题</w:t>
      </w:r>
      <w:proofErr w:type="gramStart"/>
      <w:r w:rsidRPr="00F837B9">
        <w:rPr>
          <w:rFonts w:ascii="仿宋_GB2312" w:eastAsia="仿宋_GB2312" w:hAnsi="Tahoma" w:cs="仿宋_GB2312" w:hint="eastAsia"/>
          <w:kern w:val="0"/>
          <w:sz w:val="24"/>
        </w:rPr>
        <w:t>一</w:t>
      </w:r>
      <w:proofErr w:type="gramEnd"/>
      <w:r w:rsidRPr="00F837B9">
        <w:rPr>
          <w:rFonts w:ascii="仿宋_GB2312" w:eastAsia="仿宋_GB2312" w:hAnsi="Tahoma" w:cs="仿宋_GB2312" w:hint="eastAsia"/>
          <w:kern w:val="0"/>
          <w:sz w:val="24"/>
        </w:rPr>
        <w:t>的学生需至少完成2</w:t>
      </w:r>
      <w:r w:rsidRPr="00F837B9">
        <w:rPr>
          <w:rFonts w:ascii="仿宋_GB2312" w:eastAsia="仿宋_GB2312" w:hAnsi="Tahoma" w:cs="仿宋_GB2312"/>
          <w:kern w:val="0"/>
          <w:sz w:val="24"/>
        </w:rPr>
        <w:t>4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个及以上作品方可进入决赛，超过2</w:t>
      </w:r>
      <w:r w:rsidRPr="00F837B9">
        <w:rPr>
          <w:rFonts w:ascii="仿宋_GB2312" w:eastAsia="仿宋_GB2312" w:hAnsi="Tahoma" w:cs="仿宋_GB2312"/>
          <w:kern w:val="0"/>
          <w:sz w:val="24"/>
        </w:rPr>
        <w:t>4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个作品可获得附加分，进入决赛的学生需准备</w:t>
      </w:r>
      <w:r w:rsidRPr="00F837B9">
        <w:rPr>
          <w:rFonts w:ascii="仿宋_GB2312" w:eastAsia="仿宋_GB2312" w:hAnsi="Tahoma" w:cs="仿宋_GB2312"/>
          <w:kern w:val="0"/>
          <w:sz w:val="24"/>
        </w:rPr>
        <w:t>2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个优秀作品参加答辩；参加主题二的学生需制作实物，决赛答辩</w:t>
      </w:r>
      <w:proofErr w:type="gramStart"/>
      <w:r w:rsidRPr="00F837B9">
        <w:rPr>
          <w:rFonts w:ascii="仿宋_GB2312" w:eastAsia="仿宋_GB2312" w:hAnsi="Tahoma" w:cs="仿宋_GB2312" w:hint="eastAsia"/>
          <w:kern w:val="0"/>
          <w:sz w:val="24"/>
        </w:rPr>
        <w:t>时带着</w:t>
      </w:r>
      <w:proofErr w:type="gramEnd"/>
      <w:r w:rsidRPr="00F837B9">
        <w:rPr>
          <w:rFonts w:ascii="仿宋_GB2312" w:eastAsia="仿宋_GB2312" w:hAnsi="Tahoma" w:cs="仿宋_GB2312" w:hint="eastAsia"/>
          <w:kern w:val="0"/>
          <w:sz w:val="24"/>
        </w:rPr>
        <w:t>实物进行演示。</w:t>
      </w:r>
    </w:p>
    <w:p w14:paraId="30D5A5EC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十、评委会</w:t>
      </w:r>
    </w:p>
    <w:p w14:paraId="0F4B2BB9" w14:textId="77777777" w:rsidR="001819FA" w:rsidRPr="00F837B9" w:rsidRDefault="001819FA" w:rsidP="00F837B9">
      <w:pPr>
        <w:widowControl/>
        <w:spacing w:line="440" w:lineRule="atLeast"/>
        <w:jc w:val="left"/>
        <w:rPr>
          <w:rFonts w:ascii="仿宋_GB2312" w:eastAsia="仿宋_GB2312" w:hAnsi="Tahoma" w:cs="仿宋_GB2312"/>
          <w:kern w:val="0"/>
          <w:sz w:val="2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主  任：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吴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</w:t>
      </w:r>
      <w:proofErr w:type="gramStart"/>
      <w:r w:rsidRPr="00F837B9">
        <w:rPr>
          <w:rFonts w:ascii="仿宋_GB2312" w:eastAsia="仿宋_GB2312" w:hAnsi="Tahoma" w:cs="仿宋_GB2312" w:hint="eastAsia"/>
          <w:kern w:val="0"/>
          <w:sz w:val="24"/>
        </w:rPr>
        <w:t>涓</w:t>
      </w:r>
      <w:proofErr w:type="gramEnd"/>
      <w:r w:rsidRPr="00F837B9">
        <w:rPr>
          <w:rFonts w:ascii="仿宋_GB2312" w:eastAsia="仿宋_GB2312" w:hAnsi="Tahoma" w:cs="仿宋_GB2312"/>
          <w:kern w:val="0"/>
          <w:sz w:val="24"/>
        </w:rPr>
        <w:t xml:space="preserve">   张志胜</w:t>
      </w:r>
    </w:p>
    <w:p w14:paraId="51D91BA4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成</w:t>
      </w:r>
      <w:r w:rsidRPr="00F837B9">
        <w:rPr>
          <w:rFonts w:ascii="Times New Roman" w:eastAsia="Tahoma" w:hAnsi="Times New Roman" w:cs="Times New Roman"/>
          <w:kern w:val="0"/>
          <w:sz w:val="24"/>
        </w:rPr>
        <w:t xml:space="preserve">  </w:t>
      </w:r>
      <w:r w:rsidRPr="00F837B9">
        <w:rPr>
          <w:rFonts w:ascii="仿宋_GB2312" w:eastAsia="仿宋_GB2312" w:hAnsi="Tahoma" w:cs="仿宋_GB2312"/>
          <w:kern w:val="0"/>
          <w:sz w:val="24"/>
        </w:rPr>
        <w:t>员：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戴玉蓉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 吴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  </w:t>
      </w:r>
      <w:proofErr w:type="gramStart"/>
      <w:r w:rsidRPr="00F837B9">
        <w:rPr>
          <w:rFonts w:ascii="仿宋_GB2312" w:eastAsia="仿宋_GB2312" w:hAnsi="Tahoma" w:cs="仿宋_GB2312"/>
          <w:kern w:val="0"/>
          <w:sz w:val="24"/>
        </w:rPr>
        <w:t>娟</w:t>
      </w:r>
      <w:proofErr w:type="gramEnd"/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 贾  方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 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方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志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 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孙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威</w:t>
      </w:r>
    </w:p>
    <w:p w14:paraId="11064EB4" w14:textId="77777777" w:rsidR="001819FA" w:rsidRPr="00F837B9" w:rsidRDefault="001819FA" w:rsidP="00F837B9">
      <w:pPr>
        <w:widowControl/>
        <w:spacing w:line="440" w:lineRule="atLeast"/>
        <w:ind w:firstLine="960"/>
        <w:jc w:val="left"/>
        <w:rPr>
          <w:rFonts w:ascii="仿宋_GB2312" w:eastAsia="仿宋_GB2312" w:hAnsi="Tahoma" w:cs="仿宋_GB2312"/>
          <w:kern w:val="0"/>
          <w:sz w:val="24"/>
        </w:rPr>
      </w:pP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李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</w:t>
      </w:r>
      <w:proofErr w:type="gramStart"/>
      <w:r w:rsidRPr="00F837B9">
        <w:rPr>
          <w:rFonts w:ascii="仿宋_GB2312" w:eastAsia="仿宋_GB2312" w:hAnsi="Tahoma" w:cs="仿宋_GB2312" w:hint="eastAsia"/>
          <w:kern w:val="0"/>
          <w:sz w:val="24"/>
        </w:rPr>
        <w:t>磊</w:t>
      </w:r>
      <w:proofErr w:type="gramEnd"/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 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袁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琴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 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罗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澍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 周芝庭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 周一帆</w:t>
      </w:r>
    </w:p>
    <w:p w14:paraId="3A0606FD" w14:textId="77777777" w:rsidR="001819FA" w:rsidRPr="00F837B9" w:rsidRDefault="001819FA" w:rsidP="00F837B9">
      <w:pPr>
        <w:widowControl/>
        <w:spacing w:line="440" w:lineRule="atLeast"/>
        <w:ind w:firstLine="960"/>
        <w:jc w:val="left"/>
        <w:rPr>
          <w:rFonts w:ascii="Tahoma" w:eastAsia="Tahoma" w:hAnsi="Tahoma" w:cs="Tahoma"/>
          <w:sz w:val="14"/>
          <w:szCs w:val="14"/>
        </w:rPr>
      </w:pPr>
      <w:proofErr w:type="gramStart"/>
      <w:r w:rsidRPr="00F837B9">
        <w:rPr>
          <w:rFonts w:ascii="仿宋_GB2312" w:eastAsia="仿宋_GB2312" w:hAnsi="Tahoma" w:cs="仿宋_GB2312"/>
          <w:kern w:val="0"/>
          <w:sz w:val="24"/>
        </w:rPr>
        <w:t>冷护基</w:t>
      </w:r>
      <w:proofErr w:type="gramEnd"/>
      <w:r w:rsidRPr="00F837B9">
        <w:rPr>
          <w:rFonts w:ascii="仿宋_GB2312" w:eastAsia="仿宋_GB2312" w:hAnsi="Tahoma" w:cs="仿宋_GB2312"/>
          <w:kern w:val="0"/>
          <w:sz w:val="24"/>
        </w:rPr>
        <w:t>（安徽工业大学）   陈</w:t>
      </w:r>
      <w:r w:rsidRPr="00F837B9">
        <w:rPr>
          <w:rFonts w:ascii="Times New Roman" w:eastAsia="Tahoma" w:hAnsi="Times New Roman" w:cs="Times New Roman"/>
          <w:kern w:val="0"/>
          <w:sz w:val="24"/>
        </w:rPr>
        <w:t xml:space="preserve">  </w:t>
      </w:r>
      <w:r w:rsidRPr="00F837B9">
        <w:rPr>
          <w:rFonts w:ascii="仿宋_GB2312" w:eastAsia="仿宋_GB2312" w:hAnsi="Tahoma" w:cs="仿宋_GB2312"/>
          <w:kern w:val="0"/>
          <w:sz w:val="24"/>
        </w:rPr>
        <w:t>霞（安徽工业大学）</w:t>
      </w:r>
    </w:p>
    <w:p w14:paraId="1446E936" w14:textId="77777777" w:rsidR="001819FA" w:rsidRPr="00F837B9" w:rsidRDefault="001819FA" w:rsidP="00F837B9">
      <w:pPr>
        <w:widowControl/>
        <w:spacing w:line="440" w:lineRule="atLeast"/>
        <w:ind w:firstLine="960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陈胜军（南京师范大学）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 高海涛（南京工程学院）</w:t>
      </w:r>
    </w:p>
    <w:p w14:paraId="7F6D7329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b/>
          <w:bCs/>
          <w:kern w:val="0"/>
          <w:sz w:val="24"/>
        </w:rPr>
        <w:t>十一、组委会</w:t>
      </w:r>
    </w:p>
    <w:p w14:paraId="24E7F517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 xml:space="preserve">主  任：张志胜   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吴涓</w:t>
      </w:r>
    </w:p>
    <w:p w14:paraId="71B23D4F" w14:textId="77777777" w:rsidR="001819FA" w:rsidRPr="00F837B9" w:rsidRDefault="001819FA" w:rsidP="00F837B9">
      <w:pPr>
        <w:widowControl/>
        <w:spacing w:line="440" w:lineRule="atLeast"/>
        <w:jc w:val="left"/>
        <w:rPr>
          <w:rFonts w:ascii="仿宋_GB2312" w:eastAsia="仿宋_GB2312" w:hAnsi="Tahoma" w:cs="仿宋_GB2312"/>
          <w:kern w:val="0"/>
          <w:sz w:val="2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成  员：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刘志忠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 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温</w:t>
      </w:r>
      <w:proofErr w:type="gramStart"/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海营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 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任亚梨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  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>宁俊</w:t>
      </w:r>
      <w:proofErr w:type="gramEnd"/>
      <w:r w:rsidRPr="00F837B9">
        <w:rPr>
          <w:rFonts w:ascii="仿宋_GB2312" w:eastAsia="仿宋_GB2312" w:hAnsi="Tahoma" w:cs="仿宋_GB2312" w:hint="eastAsia"/>
          <w:kern w:val="0"/>
          <w:sz w:val="24"/>
        </w:rPr>
        <w:t>康</w:t>
      </w:r>
    </w:p>
    <w:p w14:paraId="5DE6E440" w14:textId="77777777" w:rsidR="001819FA" w:rsidRPr="00F837B9" w:rsidRDefault="001819FA" w:rsidP="00F837B9">
      <w:pPr>
        <w:widowControl/>
        <w:spacing w:line="440" w:lineRule="atLeast"/>
        <w:jc w:val="left"/>
        <w:rPr>
          <w:rFonts w:ascii="仿宋_GB2312" w:eastAsia="仿宋_GB2312" w:hAnsi="Tahoma" w:cs="仿宋_GB2312"/>
          <w:kern w:val="0"/>
          <w:sz w:val="2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联系人：</w:t>
      </w:r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刘志忠 </w:t>
      </w:r>
      <w:r w:rsidRPr="00F837B9">
        <w:rPr>
          <w:rFonts w:ascii="仿宋_GB2312" w:eastAsia="仿宋_GB2312" w:hAnsi="Tahoma" w:cs="仿宋_GB2312"/>
          <w:kern w:val="0"/>
          <w:sz w:val="24"/>
        </w:rPr>
        <w:t xml:space="preserve">52090230 </w:t>
      </w:r>
      <w:proofErr w:type="gramStart"/>
      <w:r w:rsidRPr="00F837B9">
        <w:rPr>
          <w:rFonts w:ascii="仿宋_GB2312" w:eastAsia="仿宋_GB2312" w:hAnsi="Tahoma" w:cs="仿宋_GB2312" w:hint="eastAsia"/>
          <w:kern w:val="0"/>
          <w:sz w:val="24"/>
        </w:rPr>
        <w:t>熊逸鹏</w:t>
      </w:r>
      <w:proofErr w:type="gramEnd"/>
      <w:r w:rsidRPr="00F837B9">
        <w:rPr>
          <w:rFonts w:ascii="仿宋_GB2312" w:eastAsia="仿宋_GB2312" w:hAnsi="Tahoma" w:cs="仿宋_GB2312" w:hint="eastAsia"/>
          <w:kern w:val="0"/>
          <w:sz w:val="24"/>
        </w:rPr>
        <w:t xml:space="preserve"> </w:t>
      </w:r>
      <w:r w:rsidRPr="00F837B9">
        <w:rPr>
          <w:rFonts w:ascii="仿宋_GB2312" w:eastAsia="仿宋_GB2312" w:hAnsi="Tahoma" w:cs="仿宋_GB2312"/>
          <w:kern w:val="0"/>
          <w:sz w:val="24"/>
        </w:rPr>
        <w:t>15950505060</w:t>
      </w:r>
    </w:p>
    <w:p w14:paraId="7DCF6275" w14:textId="77777777" w:rsidR="001819FA" w:rsidRPr="00F837B9" w:rsidRDefault="001819FA" w:rsidP="00F837B9">
      <w:pPr>
        <w:widowControl/>
        <w:spacing w:line="440" w:lineRule="atLeast"/>
        <w:jc w:val="left"/>
        <w:rPr>
          <w:rFonts w:ascii="Tahoma" w:eastAsiaTheme="minorEastAsia" w:hAnsi="Tahoma" w:cs="Tahoma"/>
          <w:sz w:val="14"/>
          <w:szCs w:val="14"/>
        </w:rPr>
      </w:pPr>
    </w:p>
    <w:p w14:paraId="18012256" w14:textId="77777777" w:rsidR="001819FA" w:rsidRPr="00F837B9" w:rsidRDefault="001819FA" w:rsidP="00F837B9">
      <w:pPr>
        <w:widowControl/>
        <w:spacing w:line="440" w:lineRule="atLeast"/>
        <w:jc w:val="right"/>
        <w:rPr>
          <w:rFonts w:ascii="Tahoma" w:eastAsia="Tahoma" w:hAnsi="Tahoma" w:cs="Tahoma"/>
          <w:sz w:val="14"/>
          <w:szCs w:val="1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东南大学本科生创新体验竞赛组委会</w:t>
      </w:r>
    </w:p>
    <w:p w14:paraId="7E8EEC38" w14:textId="784C3585" w:rsidR="001819FA" w:rsidRPr="00F837B9" w:rsidRDefault="001819FA" w:rsidP="00F837B9">
      <w:pPr>
        <w:widowControl/>
        <w:spacing w:line="440" w:lineRule="atLeast"/>
        <w:jc w:val="right"/>
        <w:rPr>
          <w:rFonts w:ascii="仿宋_GB2312" w:eastAsia="仿宋_GB2312" w:hAnsi="Tahoma" w:cs="仿宋_GB2312"/>
          <w:kern w:val="0"/>
          <w:sz w:val="24"/>
        </w:rPr>
      </w:pPr>
      <w:r w:rsidRPr="00F837B9">
        <w:rPr>
          <w:rFonts w:ascii="仿宋_GB2312" w:eastAsia="仿宋_GB2312" w:hAnsi="Tahoma" w:cs="仿宋_GB2312"/>
          <w:kern w:val="0"/>
          <w:sz w:val="24"/>
        </w:rPr>
        <w:t>2024年9月</w:t>
      </w:r>
      <w:r w:rsidRPr="00F837B9">
        <w:rPr>
          <w:rFonts w:ascii="Times New Roman" w:eastAsia="仿宋_GB2312" w:hAnsi="Times New Roman" w:cs="Times New Roman"/>
          <w:kern w:val="0"/>
          <w:sz w:val="24"/>
        </w:rPr>
        <w:t>5</w:t>
      </w:r>
      <w:r w:rsidRPr="00F837B9">
        <w:rPr>
          <w:rFonts w:ascii="仿宋_GB2312" w:eastAsia="仿宋_GB2312" w:hAnsi="Tahoma" w:cs="仿宋_GB2312"/>
          <w:kern w:val="0"/>
          <w:sz w:val="24"/>
        </w:rPr>
        <w:t>日</w:t>
      </w:r>
    </w:p>
    <w:sectPr w:rsidR="001819FA" w:rsidRPr="00F837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AB703" w14:textId="77777777" w:rsidR="00162760" w:rsidRDefault="00162760" w:rsidP="001819FA">
      <w:r>
        <w:separator/>
      </w:r>
    </w:p>
  </w:endnote>
  <w:endnote w:type="continuationSeparator" w:id="0">
    <w:p w14:paraId="5C870458" w14:textId="77777777" w:rsidR="00162760" w:rsidRDefault="00162760" w:rsidP="0018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00DD9" w14:textId="77777777" w:rsidR="001819FA" w:rsidRDefault="001819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DD43" w14:textId="77777777" w:rsidR="001819FA" w:rsidRDefault="001819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4DB8" w14:textId="77777777" w:rsidR="001819FA" w:rsidRDefault="001819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1384E" w14:textId="77777777" w:rsidR="00162760" w:rsidRDefault="00162760" w:rsidP="001819FA">
      <w:r>
        <w:separator/>
      </w:r>
    </w:p>
  </w:footnote>
  <w:footnote w:type="continuationSeparator" w:id="0">
    <w:p w14:paraId="2B927A5F" w14:textId="77777777" w:rsidR="00162760" w:rsidRDefault="00162760" w:rsidP="0018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D6FA" w14:textId="77777777" w:rsidR="001819FA" w:rsidRDefault="001819FA" w:rsidP="001819F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EA4C3" w14:textId="77777777" w:rsidR="001819FA" w:rsidRDefault="001819FA" w:rsidP="001819F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8DC6" w14:textId="77777777" w:rsidR="001819FA" w:rsidRDefault="001819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25"/>
    <w:rsid w:val="00162760"/>
    <w:rsid w:val="001819FA"/>
    <w:rsid w:val="002B1125"/>
    <w:rsid w:val="007472CA"/>
    <w:rsid w:val="00BB3685"/>
    <w:rsid w:val="00F8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16995"/>
  <w15:chartTrackingRefBased/>
  <w15:docId w15:val="{63439565-AE81-4532-974A-F5989698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9F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9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9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9F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819F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819FA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Jingwen</dc:creator>
  <cp:keywords/>
  <dc:description/>
  <cp:lastModifiedBy>Xu Jingwen</cp:lastModifiedBy>
  <cp:revision>3</cp:revision>
  <dcterms:created xsi:type="dcterms:W3CDTF">2024-09-06T02:14:00Z</dcterms:created>
  <dcterms:modified xsi:type="dcterms:W3CDTF">2024-09-06T02:33:00Z</dcterms:modified>
</cp:coreProperties>
</file>