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4"/>
          <w:szCs w:val="24"/>
        </w:rPr>
      </w:pPr>
      <w:bookmarkStart w:id="0" w:name="_Hlk112063843"/>
      <w:bookmarkEnd w:id="0"/>
      <w:r>
        <w:rPr>
          <w:rFonts w:hint="eastAsia" w:ascii="仿宋" w:hAnsi="仿宋" w:eastAsia="仿宋"/>
          <w:sz w:val="24"/>
          <w:szCs w:val="24"/>
        </w:rPr>
        <w:t>附件3：学科竞赛管理系统竞赛运行管理教师操作指南</w:t>
      </w:r>
      <w:bookmarkStart w:id="7" w:name="_GoBack"/>
      <w:bookmarkEnd w:id="7"/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系统入口：东南大学教务处--办事平台--学科竞赛管理系统</w:t>
      </w:r>
    </w:p>
    <w:p>
      <w:pPr>
        <w:spacing w:line="360" w:lineRule="auto"/>
        <w:ind w:firstLine="482" w:firstLineChars="200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如在校外，须先登陆vpn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竞赛入库之后，就会在竞赛库中存在，如无特殊情况，无须随时维护。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</w:t>
      </w:r>
      <w:r>
        <w:rPr>
          <w:rFonts w:ascii="仿宋" w:hAnsi="仿宋" w:eastAsia="仿宋"/>
          <w:b/>
          <w:bCs/>
          <w:sz w:val="24"/>
          <w:szCs w:val="24"/>
        </w:rPr>
        <w:t>.</w:t>
      </w:r>
      <w:r>
        <w:rPr>
          <w:rFonts w:hint="eastAsia" w:ascii="仿宋" w:hAnsi="仿宋" w:eastAsia="仿宋"/>
          <w:b/>
          <w:bCs/>
          <w:sz w:val="24"/>
          <w:szCs w:val="24"/>
        </w:rPr>
        <w:t>赛事登记</w:t>
      </w: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 xml:space="preserve">1.1 </w:t>
      </w:r>
      <w:r>
        <w:rPr>
          <w:rFonts w:hint="eastAsia" w:ascii="仿宋" w:hAnsi="仿宋" w:eastAsia="仿宋"/>
          <w:b/>
          <w:bCs/>
          <w:sz w:val="24"/>
          <w:szCs w:val="24"/>
        </w:rPr>
        <w:t>负责老师进行赛事登记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每一年的竞赛管理，在“赛事管理”中进行。登陆系统之后，点击“赛事管理”，即可弹出竞赛各环节的悬浮框。每年启动新一届竞赛时，都需进行赛事登记管理。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3405505"/>
            <wp:effectExtent l="0" t="0" r="2540" b="4445"/>
            <wp:docPr id="1" name="图片 1" descr="C:\Users\Dell\Desktop\QQ截图2022052415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QQ截图202205241516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点击“赛事登记管理”，到赛事登记页面，点击下方的“赛事登记”，选择对应竞赛库中的竞赛，点击“确定”。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1557655"/>
            <wp:effectExtent l="0" t="0" r="2540" b="4445"/>
            <wp:docPr id="2" name="图片 2" descr="C:\Users\Dell\AppData\Local\Temp\16533768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165337681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即可填报当年度赛事的详细通知。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271010" cy="3152775"/>
            <wp:effectExtent l="0" t="0" r="0" b="0"/>
            <wp:docPr id="3" name="图片 3" descr="C:\Users\Dell\AppData\Local\Temp\16533769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ll\AppData\Local\Temp\1653376963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329" cy="315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298950" cy="4076700"/>
            <wp:effectExtent l="0" t="0" r="6350" b="0"/>
            <wp:docPr id="4" name="图片 4" descr="C:\Users\Dell\AppData\Local\Temp\16533769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AppData\Local\Temp\165337698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9818" cy="407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各项信息填好之后，点击“保存”，保存状态下，申报人还可以进行修改。点击“提交”后，不能再修改。提交之后，状态为“待学院审核”。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771525</wp:posOffset>
                </wp:positionV>
                <wp:extent cx="619125" cy="304800"/>
                <wp:effectExtent l="0" t="0" r="9525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5"/>
                              </w:rPr>
                              <w:t>待学院审核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3.75pt;margin-top:60.75pt;height:24pt;width:48.75pt;z-index:251659264;mso-width-relative:page;mso-height-relative:page;" fillcolor="#FFFFFF" filled="t" stroked="f" coordsize="21600,21600" o:gfxdata="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nml+1QAAAAsBAAAPAAAAAAAAAAEAIAAAACIAAABkcnMvZG93bnJl&#10;di54bWxQSwECFAAUAAAACACHTuJAK2uivjkCAABTBAAADgAAAAAAAAABACAAAAAk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  <w:szCs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5"/>
                        </w:rPr>
                        <w:t>待学院审核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1451610"/>
            <wp:effectExtent l="0" t="0" r="2540" b="0"/>
            <wp:docPr id="5" name="图片 5" descr="C:\Users\Dell\AppData\Local\Temp\16533784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\AppData\Local\Temp\165337842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</w:t>
      </w:r>
      <w:r>
        <w:rPr>
          <w:rFonts w:ascii="仿宋" w:hAnsi="仿宋" w:eastAsia="仿宋"/>
          <w:b/>
          <w:bCs/>
          <w:sz w:val="24"/>
          <w:szCs w:val="24"/>
        </w:rPr>
        <w:t xml:space="preserve">.2 </w:t>
      </w:r>
      <w:r>
        <w:rPr>
          <w:rFonts w:hint="eastAsia" w:ascii="仿宋" w:hAnsi="仿宋" w:eastAsia="仿宋"/>
          <w:b/>
          <w:bCs/>
          <w:sz w:val="24"/>
          <w:szCs w:val="24"/>
        </w:rPr>
        <w:t>学院管理员审核赛事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学院管理员登陆系统后，点击“赛事管理”下的“赛事审核管理”，即可看到待学院审核的竞赛。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3570605"/>
            <wp:effectExtent l="0" t="0" r="2540" b="0"/>
            <wp:docPr id="6" name="图片 6" descr="C:\Users\Dell\Desktop\QQ截图2022052415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Desktop\QQ截图202205241553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鼠标放在待审核竞赛行，右侧弹出悬浮框，点击“审核支持”，可以看到赛事的详细信息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2112010"/>
            <wp:effectExtent l="0" t="0" r="2540" b="2540"/>
            <wp:docPr id="7" name="图片 7" descr="C:\Users\Dell\Desktop\QQ截图20220524155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Dell\Desktop\QQ截图202205241554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在页面的最下方，有审核按钮，选择“通过（跳过预算阶段）”</w:t>
      </w:r>
    </w:p>
    <w:p>
      <w:pPr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5274310" cy="17805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1</w:t>
      </w:r>
      <w:r>
        <w:rPr>
          <w:rFonts w:ascii="仿宋" w:hAnsi="仿宋" w:eastAsia="仿宋"/>
          <w:b/>
          <w:bCs/>
          <w:sz w:val="24"/>
          <w:szCs w:val="24"/>
        </w:rPr>
        <w:t xml:space="preserve">.3 </w:t>
      </w:r>
      <w:r>
        <w:rPr>
          <w:rFonts w:hint="eastAsia" w:ascii="仿宋" w:hAnsi="仿宋" w:eastAsia="仿宋"/>
          <w:b/>
          <w:bCs/>
          <w:sz w:val="24"/>
          <w:szCs w:val="24"/>
        </w:rPr>
        <w:t>学校管理员审核赛事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学院审核之后，联系学校管理员审核发布，学生即可在报名时间内进行报名。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</w:t>
      </w:r>
      <w:r>
        <w:rPr>
          <w:rFonts w:ascii="仿宋" w:hAnsi="仿宋" w:eastAsia="仿宋"/>
          <w:b/>
          <w:bCs/>
          <w:sz w:val="24"/>
          <w:szCs w:val="24"/>
        </w:rPr>
        <w:t>.</w:t>
      </w:r>
      <w:r>
        <w:rPr>
          <w:rFonts w:hint="eastAsia" w:ascii="仿宋" w:hAnsi="仿宋" w:eastAsia="仿宋"/>
          <w:b/>
          <w:bCs/>
          <w:sz w:val="24"/>
          <w:szCs w:val="24"/>
        </w:rPr>
        <w:t>赛事报名信息管理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bookmarkStart w:id="1" w:name="_Toc99570463"/>
      <w:bookmarkStart w:id="2" w:name="_Toc95324276"/>
      <w:bookmarkStart w:id="3" w:name="_Toc101431359"/>
      <w:r>
        <w:rPr>
          <w:rFonts w:hint="eastAsia" w:ascii="仿宋" w:hAnsi="仿宋" w:eastAsia="仿宋"/>
          <w:b/>
          <w:bCs/>
          <w:sz w:val="24"/>
          <w:szCs w:val="24"/>
        </w:rPr>
        <w:t>2</w:t>
      </w:r>
      <w:r>
        <w:rPr>
          <w:rFonts w:ascii="仿宋" w:hAnsi="仿宋" w:eastAsia="仿宋"/>
          <w:b/>
          <w:bCs/>
          <w:sz w:val="24"/>
          <w:szCs w:val="24"/>
        </w:rPr>
        <w:t>.1</w:t>
      </w:r>
      <w:r>
        <w:rPr>
          <w:rFonts w:hint="eastAsia" w:ascii="仿宋" w:hAnsi="仿宋" w:eastAsia="仿宋"/>
          <w:b/>
          <w:bCs/>
          <w:sz w:val="24"/>
          <w:szCs w:val="24"/>
        </w:rPr>
        <w:t>赛事</w:t>
      </w:r>
      <w:bookmarkEnd w:id="1"/>
      <w:bookmarkEnd w:id="2"/>
      <w:r>
        <w:rPr>
          <w:rFonts w:hint="eastAsia" w:ascii="仿宋" w:hAnsi="仿宋" w:eastAsia="仿宋"/>
          <w:b/>
          <w:bCs/>
          <w:sz w:val="24"/>
          <w:szCs w:val="24"/>
        </w:rPr>
        <w:t>报名查看</w:t>
      </w:r>
      <w:bookmarkEnd w:id="3"/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报名结束之后，教师成功登录之后，点击赛事管理的</w:t>
      </w:r>
      <w:r>
        <w:rPr>
          <w:rFonts w:hint="eastAsia" w:ascii="仿宋" w:hAnsi="仿宋" w:eastAsia="仿宋"/>
          <w:b/>
          <w:bCs/>
          <w:sz w:val="24"/>
          <w:szCs w:val="24"/>
        </w:rPr>
        <w:t>赛事报名查看</w:t>
      </w:r>
      <w:r>
        <w:rPr>
          <w:rFonts w:hint="eastAsia" w:ascii="仿宋" w:hAnsi="仿宋" w:eastAsia="仿宋"/>
          <w:sz w:val="24"/>
          <w:szCs w:val="24"/>
        </w:rPr>
        <w:t>，进入赛事报名查看页面，可以查看赛事的报名信息。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2949575"/>
            <wp:effectExtent l="0" t="0" r="2540" b="3175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 xml:space="preserve">2.2 </w:t>
      </w:r>
      <w:r>
        <w:rPr>
          <w:rFonts w:hint="eastAsia" w:ascii="仿宋" w:hAnsi="仿宋" w:eastAsia="仿宋"/>
          <w:b/>
          <w:bCs/>
          <w:sz w:val="24"/>
          <w:szCs w:val="24"/>
        </w:rPr>
        <w:t>赛事报名审核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进入</w:t>
      </w:r>
      <w:r>
        <w:rPr>
          <w:rFonts w:hint="eastAsia" w:ascii="仿宋" w:hAnsi="仿宋" w:eastAsia="仿宋"/>
          <w:b/>
          <w:bCs/>
          <w:sz w:val="24"/>
          <w:szCs w:val="24"/>
        </w:rPr>
        <w:t>赛事报名审核管理</w:t>
      </w:r>
      <w:r>
        <w:rPr>
          <w:rFonts w:hint="eastAsia" w:ascii="仿宋" w:hAnsi="仿宋" w:eastAsia="仿宋"/>
          <w:sz w:val="24"/>
          <w:szCs w:val="24"/>
        </w:rPr>
        <w:t>，鼠标放在待审核行可以审核报名的材料，并填写评审意见。也可以</w:t>
      </w:r>
      <w:bookmarkStart w:id="4" w:name="_Toc95324278"/>
      <w:bookmarkStart w:id="5" w:name="_Toc99570465"/>
      <w:bookmarkStart w:id="6" w:name="_Toc101431360"/>
      <w:r>
        <w:rPr>
          <w:rFonts w:hint="eastAsia" w:ascii="仿宋" w:hAnsi="仿宋" w:eastAsia="仿宋"/>
          <w:sz w:val="24"/>
          <w:szCs w:val="24"/>
        </w:rPr>
        <w:t>全选进行批量通过审核。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986655" cy="2720340"/>
            <wp:effectExtent l="0" t="0" r="4445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4"/>
                    <a:stretch>
                      <a:fillRect/>
                    </a:stretch>
                  </pic:blipFill>
                  <pic:spPr>
                    <a:xfrm>
                      <a:off x="0" y="0"/>
                      <a:ext cx="5018697" cy="273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4</w:t>
      </w:r>
      <w:r>
        <w:rPr>
          <w:rFonts w:ascii="仿宋" w:hAnsi="仿宋" w:eastAsia="仿宋"/>
          <w:b/>
          <w:bCs/>
          <w:sz w:val="24"/>
          <w:szCs w:val="24"/>
        </w:rPr>
        <w:t>.</w:t>
      </w:r>
      <w:r>
        <w:rPr>
          <w:rFonts w:hint="eastAsia" w:ascii="仿宋" w:hAnsi="仿宋" w:eastAsia="仿宋"/>
          <w:b/>
          <w:bCs/>
          <w:sz w:val="24"/>
          <w:szCs w:val="24"/>
        </w:rPr>
        <w:t>赛事总结管理</w:t>
      </w:r>
      <w:bookmarkEnd w:id="4"/>
      <w:bookmarkEnd w:id="5"/>
      <w:bookmarkEnd w:id="6"/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 xml:space="preserve">.1 </w:t>
      </w:r>
      <w:r>
        <w:rPr>
          <w:rFonts w:hint="eastAsia" w:ascii="仿宋" w:hAnsi="仿宋" w:eastAsia="仿宋"/>
          <w:sz w:val="24"/>
          <w:szCs w:val="24"/>
        </w:rPr>
        <w:t>提交成绩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比赛结束后由赛事负责人/联系人在“赛事总结管理”批量上传本次比赛的成绩信息。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241744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“提交成绩”，进入赛事成绩录入页面。可以点击“下载赛事成绩模板”直接填相应的学生信息和获奖信息，也可以点击“导出”（如果是团队获奖，则点击团队，如果是个人获奖，则点击个人），可以导出标准格式的报名学生信息，补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获奖信息</w:t>
      </w:r>
      <w:r>
        <w:rPr>
          <w:rFonts w:hint="eastAsia" w:ascii="仿宋" w:hAnsi="仿宋" w:eastAsia="仿宋"/>
          <w:sz w:val="24"/>
          <w:szCs w:val="24"/>
        </w:rPr>
        <w:t>，点击上传即可。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384302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上传的数据确定无误后可以查询检索成绩，若有错误则全部退回。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设置公示日期填写并提交，进入成绩公示。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704215"/>
            <wp:effectExtent l="0" t="0" r="2540" b="63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2499995"/>
            <wp:effectExtent l="0" t="0" r="254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</w:t>
      </w:r>
      <w:r>
        <w:rPr>
          <w:rFonts w:ascii="仿宋" w:hAnsi="仿宋" w:eastAsia="仿宋"/>
          <w:sz w:val="24"/>
          <w:szCs w:val="24"/>
        </w:rPr>
        <w:t xml:space="preserve">.3 </w:t>
      </w:r>
      <w:r>
        <w:rPr>
          <w:rFonts w:hint="eastAsia" w:ascii="仿宋" w:hAnsi="仿宋" w:eastAsia="仿宋"/>
          <w:sz w:val="24"/>
          <w:szCs w:val="24"/>
        </w:rPr>
        <w:t>提交总结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成绩公示结束后进入总结报告,赛事负责教师点击总结报告,可以保存和提交，竞赛总结、现场部署及领奖照片、证书奖杯照片为必填，其他选填，竞赛总结字数不低于5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字。提交后由学院管理员审核。学院审核通过后等待学校管理员审核。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ZDk5ZTExN2E4OTYxMDFlNTc4ZTJkMTAzODU0YTAifQ=="/>
  </w:docVars>
  <w:rsids>
    <w:rsidRoot w:val="00B85F2D"/>
    <w:rsid w:val="00093DC2"/>
    <w:rsid w:val="00094359"/>
    <w:rsid w:val="000E5546"/>
    <w:rsid w:val="00100A23"/>
    <w:rsid w:val="00166FC7"/>
    <w:rsid w:val="001C5A2C"/>
    <w:rsid w:val="001E64A1"/>
    <w:rsid w:val="00211177"/>
    <w:rsid w:val="002F466D"/>
    <w:rsid w:val="00504AC2"/>
    <w:rsid w:val="00505B79"/>
    <w:rsid w:val="005146C4"/>
    <w:rsid w:val="005D19FB"/>
    <w:rsid w:val="005E116E"/>
    <w:rsid w:val="005E74E1"/>
    <w:rsid w:val="00630614"/>
    <w:rsid w:val="00636352"/>
    <w:rsid w:val="00662FAD"/>
    <w:rsid w:val="008218F3"/>
    <w:rsid w:val="0084046C"/>
    <w:rsid w:val="00880B07"/>
    <w:rsid w:val="00920D0D"/>
    <w:rsid w:val="009E4F79"/>
    <w:rsid w:val="00A235C6"/>
    <w:rsid w:val="00A65D6A"/>
    <w:rsid w:val="00B3010E"/>
    <w:rsid w:val="00B85F2D"/>
    <w:rsid w:val="00C8065C"/>
    <w:rsid w:val="00CA50D8"/>
    <w:rsid w:val="00CC44DA"/>
    <w:rsid w:val="00CE4801"/>
    <w:rsid w:val="00D24203"/>
    <w:rsid w:val="00D27793"/>
    <w:rsid w:val="00D82A84"/>
    <w:rsid w:val="00E8609A"/>
    <w:rsid w:val="00F5426A"/>
    <w:rsid w:val="00F61C9E"/>
    <w:rsid w:val="00F64200"/>
    <w:rsid w:val="00FC0287"/>
    <w:rsid w:val="1A6A0F33"/>
    <w:rsid w:val="3ED438EE"/>
    <w:rsid w:val="4A01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4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875</Words>
  <Characters>894</Characters>
  <Lines>6</Lines>
  <Paragraphs>1</Paragraphs>
  <TotalTime>329</TotalTime>
  <ScaleCrop>false</ScaleCrop>
  <LinksUpToDate>false</LinksUpToDate>
  <CharactersWithSpaces>900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2022-05-24T07:13:00Z</dcterms:created>
  <dc:creator>任亚梨</dc:creator>
  <cp:lastModifiedBy>梨</cp:lastModifiedBy>
  <dcterms:modified xsi:type="dcterms:W3CDTF">2025-02-24T08:14:10Z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5F8D7D8FD1BF422CAB5261DFBD9E26BD_12</vt:lpwstr>
  </property>
</Properties>
</file>