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Tahom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2020、2021、2022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级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2023-2024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学年第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学期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eastAsia="zh-CN"/>
        </w:rPr>
        <w:t>计算机科学与技术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辅修课程选课指南</w:t>
      </w:r>
    </w:p>
    <w:p>
      <w:pPr>
        <w:spacing w:before="312" w:beforeLines="100"/>
        <w:jc w:val="left"/>
        <w:rPr>
          <w:rFonts w:hint="eastAsia" w:cs="宋体"/>
          <w:sz w:val="24"/>
        </w:rPr>
      </w:pPr>
      <w:r>
        <w:rPr>
          <w:rFonts w:hint="eastAsia" w:cs="宋体"/>
          <w:sz w:val="24"/>
        </w:rPr>
        <w:t>教学安排及选课工作细则</w:t>
      </w:r>
    </w:p>
    <w:p>
      <w:pPr>
        <w:pStyle w:val="4"/>
        <w:spacing w:before="156" w:beforeLines="50"/>
        <w:ind w:firstLine="479" w:firstLineChars="199"/>
        <w:rPr>
          <w:rFonts w:hint="eastAsia"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面向对象：</w:t>
      </w:r>
    </w:p>
    <w:p>
      <w:pPr>
        <w:pStyle w:val="4"/>
        <w:spacing w:line="300" w:lineRule="auto"/>
        <w:ind w:firstLine="477" w:firstLineChars="199"/>
        <w:rPr>
          <w:rFonts w:cs="宋体"/>
          <w:b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我校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2020、2021、2022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级在籍在校普通本科学生（主修专业为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eastAsia="zh-CN"/>
        </w:rPr>
        <w:t>计算机科学与技术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的除外）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p>
      <w:pPr>
        <w:pStyle w:val="4"/>
        <w:spacing w:before="156" w:beforeLines="50"/>
        <w:ind w:firstLine="479" w:firstLineChars="199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开设专业：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190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开设学院</w:t>
            </w:r>
          </w:p>
        </w:tc>
        <w:tc>
          <w:tcPr>
            <w:tcW w:w="2190" w:type="dxa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辅修专业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305" w:type="dxa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widowControl/>
              <w:jc w:val="center"/>
              <w:rPr>
                <w:rFonts w:hint="eastAsia" w:asci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计算机科学与工程学院</w:t>
            </w:r>
          </w:p>
        </w:tc>
        <w:tc>
          <w:tcPr>
            <w:tcW w:w="2190" w:type="dxa"/>
          </w:tcPr>
          <w:p>
            <w:pPr>
              <w:widowControl/>
              <w:jc w:val="center"/>
              <w:rPr>
                <w:rFonts w:hint="eastAsia" w:asci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计算机科学与技术</w:t>
            </w:r>
          </w:p>
        </w:tc>
        <w:tc>
          <w:tcPr>
            <w:tcW w:w="3305" w:type="dxa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分（专业）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分（学位）</w:t>
            </w:r>
          </w:p>
        </w:tc>
      </w:tr>
    </w:tbl>
    <w:p>
      <w:pPr>
        <w:pStyle w:val="4"/>
        <w:spacing w:before="156" w:beforeLines="50"/>
        <w:ind w:firstLine="479" w:firstLineChars="199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  <w:lang w:val="en-US" w:eastAsia="zh-CN"/>
        </w:rPr>
        <w:t>2020、2021、2022</w:t>
      </w:r>
      <w:r>
        <w:rPr>
          <w:rFonts w:hint="eastAsia" w:cs="宋体"/>
          <w:b/>
          <w:sz w:val="24"/>
          <w:szCs w:val="24"/>
        </w:rPr>
        <w:t>级学分绩点要求：</w:t>
      </w:r>
    </w:p>
    <w:p>
      <w:pPr>
        <w:spacing w:line="30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辅修专业/学位学分绩点要求：</w:t>
      </w:r>
    </w:p>
    <w:p>
      <w:pPr>
        <w:spacing w:line="300" w:lineRule="auto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（1）参照东南大学学分制管理办法及本科生修读辅修专业/辅修学位管理办法（暂行），修满本辅修学位计划学分要求</w:t>
      </w:r>
      <w:r>
        <w:rPr>
          <w:rFonts w:hint="eastAsia" w:ascii="宋体" w:hAnsi="宋体"/>
          <w:sz w:val="22"/>
          <w:lang w:val="en-US" w:eastAsia="zh-CN"/>
        </w:rPr>
        <w:t>54</w:t>
      </w:r>
      <w:r>
        <w:rPr>
          <w:rFonts w:hint="eastAsia" w:ascii="宋体" w:hAnsi="宋体"/>
          <w:sz w:val="22"/>
        </w:rPr>
        <w:t>学分，且平均学分绩点≥2.0者，可获得辅修学士学位。</w:t>
      </w:r>
    </w:p>
    <w:p>
      <w:pPr>
        <w:spacing w:line="300" w:lineRule="auto"/>
        <w:rPr>
          <w:sz w:val="22"/>
        </w:rPr>
      </w:pPr>
      <w:r>
        <w:rPr>
          <w:rFonts w:hint="eastAsia" w:ascii="宋体" w:hAnsi="宋体"/>
          <w:sz w:val="22"/>
        </w:rPr>
        <w:t>（2）不满足辅修学位授予条件，但已修辅修学位计划课程（不含毕业论文）达到2</w:t>
      </w:r>
      <w:r>
        <w:rPr>
          <w:rFonts w:hint="eastAsia" w:ascii="宋体" w:hAnsi="宋体"/>
          <w:sz w:val="22"/>
          <w:lang w:val="en-US" w:eastAsia="zh-CN"/>
        </w:rPr>
        <w:t>3</w:t>
      </w:r>
      <w:r>
        <w:rPr>
          <w:rFonts w:hint="eastAsia" w:ascii="宋体" w:hAnsi="宋体"/>
          <w:sz w:val="22"/>
        </w:rPr>
        <w:t>学分，可获得辅修专业证书。</w:t>
      </w:r>
    </w:p>
    <w:p>
      <w:pPr>
        <w:pStyle w:val="4"/>
        <w:spacing w:before="156" w:beforeLines="50"/>
        <w:ind w:firstLine="479" w:firstLineChars="199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教学进程</w:t>
      </w:r>
      <w:r>
        <w:rPr>
          <w:rFonts w:cs="宋体"/>
          <w:b/>
          <w:sz w:val="24"/>
          <w:szCs w:val="24"/>
        </w:rPr>
        <w:t>:</w:t>
      </w:r>
    </w:p>
    <w:p>
      <w:pPr>
        <w:pStyle w:val="4"/>
        <w:widowControl/>
        <w:ind w:firstLine="48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辅修学位教学计划从二年级开始辅修学习。辅修学位计划安排为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个学期。</w:t>
      </w:r>
    </w:p>
    <w:p>
      <w:pPr>
        <w:pStyle w:val="5"/>
        <w:widowControl/>
        <w:ind w:firstLine="0" w:firstLineChars="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</w:p>
    <w:p>
      <w:pPr>
        <w:pStyle w:val="4"/>
        <w:widowControl/>
        <w:ind w:firstLine="48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</w:p>
    <w:p>
      <w:pPr>
        <w:pStyle w:val="5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学期，面向20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级开设课程如下：</w:t>
      </w:r>
    </w:p>
    <w:p>
      <w:pPr>
        <w:pStyle w:val="4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tbl>
      <w:tblPr>
        <w:tblStyle w:val="2"/>
        <w:tblpPr w:leftFromText="180" w:rightFromText="180" w:vertAnchor="text" w:horzAnchor="page" w:tblpX="1674" w:tblpY="168"/>
        <w:tblOverlap w:val="never"/>
        <w:tblW w:w="83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698"/>
        <w:gridCol w:w="1091"/>
        <w:gridCol w:w="1939"/>
        <w:gridCol w:w="1281"/>
        <w:gridCol w:w="13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辅修课程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上课教师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上课时间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上课地点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编译原理（双语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/全英文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戚哓芳等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计算机网络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（双语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/全英文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刘波等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数字图像处理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鲍旭东等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数据库原理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（双语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/全英文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倪巍伟等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4"/>
        <w:widowControl/>
        <w:ind w:firstLine="0" w:firstLineChars="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</w:p>
    <w:p>
      <w:pPr>
        <w:pStyle w:val="4"/>
        <w:widowControl/>
        <w:ind w:firstLine="0" w:firstLineChars="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学期，面向20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级开设课程如下</w:t>
      </w:r>
    </w:p>
    <w:tbl>
      <w:tblPr>
        <w:tblStyle w:val="2"/>
        <w:tblpPr w:leftFromText="180" w:rightFromText="180" w:vertAnchor="text" w:horzAnchor="page" w:tblpX="1674" w:tblpY="168"/>
        <w:tblOverlap w:val="never"/>
        <w:tblW w:w="83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698"/>
        <w:gridCol w:w="1091"/>
        <w:gridCol w:w="1939"/>
        <w:gridCol w:w="1281"/>
        <w:gridCol w:w="13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辅修课程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上课教师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上课时间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上课地点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程序设计基础及语言I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（双语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/全英文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何洁月等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数据结构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（双语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/全英文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吕建华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等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计算机组成原理</w:t>
            </w:r>
          </w:p>
        </w:tc>
        <w:tc>
          <w:tcPr>
            <w:tcW w:w="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任国林等</w:t>
            </w:r>
          </w:p>
        </w:tc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4"/>
        <w:widowControl/>
        <w:ind w:firstLine="0" w:firstLineChars="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</w:p>
    <w:p>
      <w:pPr>
        <w:pStyle w:val="4"/>
        <w:widowControl/>
        <w:ind w:firstLine="0" w:firstLineChars="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上课与考核：</w:t>
      </w:r>
    </w:p>
    <w:p>
      <w:pPr>
        <w:pStyle w:val="4"/>
        <w:widowControl/>
        <w:ind w:firstLine="0" w:firstLineChars="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按时上课，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eastAsia="zh-CN"/>
        </w:rPr>
        <w:t>课程冲突，需要提交院系盖章的免听申请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；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eastAsia="zh-CN"/>
        </w:rPr>
        <w:t>与计算机学院学生一同参加期末考核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。</w:t>
      </w:r>
    </w:p>
    <w:p>
      <w:pPr>
        <w:pStyle w:val="4"/>
        <w:widowControl/>
        <w:ind w:firstLine="0" w:firstLineChars="0"/>
        <w:jc w:val="left"/>
        <w:rPr>
          <w:rFonts w:hint="eastAsia" w:eastAsiaTheme="minorEastAsia"/>
          <w:sz w:val="22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附：</w:t>
      </w:r>
      <w:r>
        <w:rPr>
          <w:rFonts w:hint="eastAsia"/>
          <w:sz w:val="22"/>
          <w:lang w:val="en-US" w:eastAsia="zh-CN"/>
        </w:rPr>
        <w:t>2022</w:t>
      </w:r>
      <w:r>
        <w:rPr>
          <w:rFonts w:hint="eastAsia"/>
          <w:sz w:val="22"/>
        </w:rPr>
        <w:t>级辅修学位计划</w:t>
      </w:r>
    </w:p>
    <w:p>
      <w:pPr>
        <w:pStyle w:val="4"/>
        <w:widowControl/>
        <w:ind w:firstLine="0" w:firstLineChars="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494"/>
        <w:gridCol w:w="476"/>
        <w:gridCol w:w="411"/>
        <w:gridCol w:w="386"/>
        <w:gridCol w:w="411"/>
        <w:gridCol w:w="386"/>
        <w:gridCol w:w="486"/>
        <w:gridCol w:w="545"/>
        <w:gridCol w:w="545"/>
        <w:gridCol w:w="398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课程编号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课程名称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学分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授课</w:t>
            </w:r>
          </w:p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学时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实验</w:t>
            </w:r>
          </w:p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学时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讨论</w:t>
            </w:r>
          </w:p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学时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课外</w:t>
            </w:r>
          </w:p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学时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周学时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授课</w:t>
            </w:r>
          </w:p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学年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授课</w:t>
            </w:r>
          </w:p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学期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考核</w:t>
            </w:r>
          </w:p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类型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备注</w:t>
            </w:r>
          </w:p>
        </w:tc>
      </w:tr>
      <w:tr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BJSL0020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程序设计基础及语言</w:t>
            </w:r>
            <w:r>
              <w:rPr>
                <w:rFonts w:ascii="宋体" w:cs="宋体"/>
                <w:sz w:val="18"/>
                <w:szCs w:val="18"/>
              </w:rPr>
              <w:t>I(</w:t>
            </w:r>
            <w:r>
              <w:rPr>
                <w:rFonts w:hint="eastAsia" w:ascii="宋体" w:cs="宋体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一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BJSL0030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程序设计基础及语言</w:t>
            </w:r>
            <w:r>
              <w:rPr>
                <w:rFonts w:ascii="宋体" w:cs="宋体"/>
                <w:sz w:val="18"/>
                <w:szCs w:val="18"/>
              </w:rPr>
              <w:t>II(</w:t>
            </w:r>
            <w:r>
              <w:rPr>
                <w:rFonts w:hint="eastAsia" w:ascii="宋体" w:cs="宋体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一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hint="eastAsia" w:asci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cs="宋体"/>
                <w:sz w:val="18"/>
                <w:szCs w:val="18"/>
              </w:rPr>
              <w:t>BJSL004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rPr>
                <w:rFonts w:hint="eastAsia" w:asci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离散数学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（双语）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一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BJSL0050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数字逻辑电路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一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BJSL0060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数据结构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BJSL0070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计算机组成原理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BJSL0080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操作系统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二选一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BJSL0081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操作系统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全英文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B09H0010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计算机系统结构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B09T0010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算法设计与分析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B71S0030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编译原理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二选一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B71S0031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编译原理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全英文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64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cs="宋体"/>
                <w:sz w:val="18"/>
                <w:szCs w:val="18"/>
              </w:rPr>
              <w:t>B09N001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计算机网络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二选一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cs="宋体"/>
                <w:sz w:val="18"/>
                <w:szCs w:val="18"/>
              </w:rPr>
              <w:t>B09N001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计算机网络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全英文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bookmarkStart w:id="0" w:name="_GoBack"/>
            <w:r>
              <w:rPr>
                <w:rFonts w:ascii="宋体" w:cs="宋体"/>
                <w:sz w:val="18"/>
                <w:szCs w:val="18"/>
              </w:rPr>
              <w:t>B09D0010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数据库原理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二选一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B09D0011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数据库原理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全英文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B09G0010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数字图像处理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</w:t>
            </w:r>
            <w:r>
              <w:rPr>
                <w:rFonts w:hint="eastAsia" w:ascii="宋体" w:cs="宋体"/>
                <w:sz w:val="18"/>
                <w:szCs w:val="18"/>
              </w:rPr>
              <w:t>09</w:t>
            </w:r>
            <w:r>
              <w:rPr>
                <w:rFonts w:ascii="宋体" w:cs="宋体"/>
                <w:sz w:val="18"/>
                <w:szCs w:val="18"/>
              </w:rPr>
              <w:t>S0060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软件工程</w:t>
            </w:r>
            <w:r>
              <w:rPr>
                <w:rFonts w:ascii="宋体" w:cs="宋体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sz w:val="18"/>
                <w:szCs w:val="18"/>
              </w:rPr>
              <w:t>双语</w:t>
            </w:r>
            <w:r>
              <w:rPr>
                <w:rFonts w:ascii="宋体" w:cs="宋体"/>
                <w:sz w:val="18"/>
                <w:szCs w:val="18"/>
              </w:rPr>
              <w:t>)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48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B09P0050</w:t>
            </w:r>
          </w:p>
        </w:tc>
        <w:tc>
          <w:tcPr>
            <w:tcW w:w="14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毕业设计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(16)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四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03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合计</w:t>
            </w:r>
          </w:p>
        </w:tc>
        <w:tc>
          <w:tcPr>
            <w:tcW w:w="2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54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720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216</w:t>
            </w:r>
          </w:p>
        </w:tc>
        <w:tc>
          <w:tcPr>
            <w:tcW w:w="2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160</w:t>
            </w:r>
          </w:p>
        </w:tc>
        <w:tc>
          <w:tcPr>
            <w:tcW w:w="2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(16)</w:t>
            </w: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GU4Yjg0YTIyYjdlYjkzYjBmYmYyMzJhNmI0MzUifQ=="/>
  </w:docVars>
  <w:rsids>
    <w:rsidRoot w:val="52A47520"/>
    <w:rsid w:val="017C5C9B"/>
    <w:rsid w:val="1385580F"/>
    <w:rsid w:val="338C622B"/>
    <w:rsid w:val="33D0358D"/>
    <w:rsid w:val="3FF912C7"/>
    <w:rsid w:val="4C9C47B5"/>
    <w:rsid w:val="4F3E3B4D"/>
    <w:rsid w:val="51104798"/>
    <w:rsid w:val="52A47520"/>
    <w:rsid w:val="56AE1A3C"/>
    <w:rsid w:val="5FE53647"/>
    <w:rsid w:val="6BAB712E"/>
    <w:rsid w:val="77340F1E"/>
    <w:rsid w:val="7CE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paragraph" w:customStyle="1" w:styleId="5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1295</Characters>
  <Lines>0</Lines>
  <Paragraphs>0</Paragraphs>
  <TotalTime>21</TotalTime>
  <ScaleCrop>false</ScaleCrop>
  <LinksUpToDate>false</LinksUpToDate>
  <CharactersWithSpaces>1296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2020-09-01T02:39:00Z</dcterms:created>
  <dc:creator>小狸</dc:creator>
  <cp:lastModifiedBy>小狸</cp:lastModifiedBy>
  <dcterms:modified xsi:type="dcterms:W3CDTF">2023-06-27T09:09:10Z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B86D140E02D843FE9BC3A1ACE2DE9B24</vt:lpwstr>
  </property>
</Properties>
</file>