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44" w:rsidRDefault="00436644" w:rsidP="004B578E">
      <w:pPr>
        <w:widowControl/>
        <w:jc w:val="center"/>
        <w:rPr>
          <w:rFonts w:ascii="Tahoma" w:eastAsia="宋体" w:hAnsi="Tahoma" w:cs="Tahoma"/>
          <w:kern w:val="0"/>
          <w:sz w:val="36"/>
          <w:szCs w:val="32"/>
        </w:rPr>
      </w:pPr>
      <w:r w:rsidRPr="004B578E">
        <w:rPr>
          <w:rFonts w:ascii="Tahoma" w:eastAsia="宋体" w:hAnsi="Tahoma" w:cs="Tahoma"/>
          <w:kern w:val="0"/>
          <w:sz w:val="36"/>
          <w:szCs w:val="32"/>
        </w:rPr>
        <w:t>2017</w:t>
      </w:r>
      <w:r w:rsidRPr="004B578E">
        <w:rPr>
          <w:rFonts w:ascii="Tahoma" w:eastAsia="宋体" w:hAnsi="Tahoma" w:cs="Tahoma" w:hint="eastAsia"/>
          <w:kern w:val="0"/>
          <w:sz w:val="36"/>
          <w:szCs w:val="32"/>
        </w:rPr>
        <w:t>年全国生物医学工程创新设计竞赛命题组</w:t>
      </w:r>
    </w:p>
    <w:p w:rsidR="00436644" w:rsidRDefault="00436644" w:rsidP="004B578E">
      <w:pPr>
        <w:widowControl/>
        <w:jc w:val="center"/>
        <w:rPr>
          <w:rFonts w:ascii="Tahoma" w:eastAsia="宋体" w:hAnsi="Tahoma" w:cs="Tahoma"/>
          <w:kern w:val="0"/>
          <w:sz w:val="36"/>
          <w:szCs w:val="32"/>
        </w:rPr>
      </w:pPr>
      <w:r w:rsidRPr="004B578E">
        <w:rPr>
          <w:rFonts w:ascii="Tahoma" w:eastAsia="宋体" w:hAnsi="Tahoma" w:cs="Tahoma" w:hint="eastAsia"/>
          <w:kern w:val="0"/>
          <w:sz w:val="36"/>
          <w:szCs w:val="32"/>
        </w:rPr>
        <w:t>电子类压电式无线电子听诊器</w:t>
      </w:r>
    </w:p>
    <w:p w:rsidR="00436644" w:rsidRPr="004B578E" w:rsidRDefault="00436644" w:rsidP="004B578E">
      <w:pPr>
        <w:widowControl/>
        <w:jc w:val="center"/>
        <w:rPr>
          <w:rFonts w:ascii="Tahoma" w:eastAsia="宋体" w:hAnsi="Tahoma" w:cs="Tahoma"/>
          <w:kern w:val="0"/>
          <w:sz w:val="36"/>
          <w:szCs w:val="32"/>
        </w:rPr>
      </w:pPr>
    </w:p>
    <w:p w:rsidR="00436644" w:rsidRPr="002B615F" w:rsidRDefault="00436644" w:rsidP="008C40DF">
      <w:pPr>
        <w:widowControl/>
        <w:snapToGrid w:val="0"/>
        <w:spacing w:beforeLines="50" w:afterLines="50" w:line="380" w:lineRule="atLeast"/>
        <w:rPr>
          <w:rFonts w:ascii="Tahoma" w:eastAsia="宋体" w:hAnsi="Tahoma" w:cs="Tahoma"/>
          <w:kern w:val="0"/>
          <w:sz w:val="32"/>
          <w:szCs w:val="32"/>
        </w:rPr>
      </w:pPr>
      <w:r w:rsidRPr="002B615F">
        <w:rPr>
          <w:rFonts w:ascii="Tahoma" w:eastAsia="宋体" w:hAnsi="Tahoma" w:cs="Tahoma" w:hint="eastAsia"/>
          <w:kern w:val="0"/>
          <w:sz w:val="32"/>
          <w:szCs w:val="32"/>
        </w:rPr>
        <w:t>一、任务</w:t>
      </w:r>
    </w:p>
    <w:p w:rsidR="00436644" w:rsidRPr="002B615F" w:rsidRDefault="00436644" w:rsidP="008C40DF">
      <w:pPr>
        <w:widowControl/>
        <w:snapToGrid w:val="0"/>
        <w:spacing w:beforeLines="50" w:afterLines="50" w:line="380" w:lineRule="atLeast"/>
        <w:rPr>
          <w:rFonts w:ascii="Tahoma" w:eastAsia="宋体" w:hAnsi="Tahoma" w:cs="Tahoma"/>
          <w:b w:val="0"/>
          <w:bCs w:val="0"/>
          <w:kern w:val="0"/>
          <w:sz w:val="24"/>
          <w:szCs w:val="24"/>
        </w:rPr>
      </w:pPr>
      <w:r w:rsidRPr="002B615F">
        <w:rPr>
          <w:rFonts w:ascii="Tahoma" w:eastAsia="宋体" w:hAnsi="Tahoma" w:cs="Tahoma"/>
          <w:kern w:val="0"/>
          <w:sz w:val="32"/>
          <w:szCs w:val="32"/>
        </w:rPr>
        <w:tab/>
      </w:r>
      <w:r w:rsidRPr="002B615F">
        <w:rPr>
          <w:rFonts w:ascii="Tahoma" w:eastAsia="宋体" w:hAnsi="Tahoma" w:cs="Tahoma" w:hint="eastAsia"/>
          <w:b w:val="0"/>
          <w:bCs w:val="0"/>
          <w:kern w:val="0"/>
          <w:sz w:val="24"/>
          <w:szCs w:val="24"/>
        </w:rPr>
        <w:t>以</w:t>
      </w:r>
      <w:r w:rsidRPr="002B615F">
        <w:rPr>
          <w:rFonts w:ascii="Tahoma" w:eastAsia="宋体" w:hAnsi="Tahoma" w:cs="Tahoma"/>
          <w:b w:val="0"/>
          <w:bCs w:val="0"/>
          <w:kern w:val="0"/>
          <w:sz w:val="24"/>
          <w:szCs w:val="24"/>
        </w:rPr>
        <w:t>STM32F405</w:t>
      </w:r>
      <w:r w:rsidRPr="002B615F">
        <w:rPr>
          <w:rFonts w:ascii="Tahoma" w:eastAsia="宋体" w:hAnsi="Tahoma" w:cs="Tahoma" w:hint="eastAsia"/>
          <w:b w:val="0"/>
          <w:bCs w:val="0"/>
          <w:kern w:val="0"/>
          <w:sz w:val="24"/>
          <w:szCs w:val="24"/>
        </w:rPr>
        <w:t>或其他单片机与微处理器为核心，使用</w:t>
      </w:r>
      <w:r w:rsidRPr="002B615F">
        <w:rPr>
          <w:rFonts w:ascii="Tahoma" w:eastAsia="宋体" w:hAnsi="Tahoma" w:cs="Tahoma"/>
          <w:b w:val="0"/>
          <w:bCs w:val="0"/>
          <w:kern w:val="0"/>
          <w:sz w:val="24"/>
          <w:szCs w:val="24"/>
        </w:rPr>
        <w:t>TI</w:t>
      </w:r>
      <w:r w:rsidRPr="002B615F">
        <w:rPr>
          <w:rFonts w:ascii="Tahoma" w:eastAsia="宋体" w:hAnsi="Tahoma" w:cs="Tahoma" w:hint="eastAsia"/>
          <w:b w:val="0"/>
          <w:bCs w:val="0"/>
          <w:kern w:val="0"/>
          <w:sz w:val="24"/>
          <w:szCs w:val="24"/>
        </w:rPr>
        <w:t>公司或其他公司的音频编解码芯片，以</w:t>
      </w:r>
      <w:r w:rsidRPr="00E53FAA">
        <w:rPr>
          <w:rFonts w:ascii="Tahoma" w:eastAsia="宋体" w:hAnsi="Tahoma" w:cs="Tahoma" w:hint="eastAsia"/>
          <w:b w:val="0"/>
          <w:bCs w:val="0"/>
          <w:kern w:val="0"/>
          <w:sz w:val="24"/>
          <w:szCs w:val="24"/>
          <w:highlight w:val="yellow"/>
        </w:rPr>
        <w:t>电容式</w:t>
      </w:r>
      <w:r w:rsidRPr="002B615F">
        <w:rPr>
          <w:rFonts w:ascii="Tahoma" w:eastAsia="宋体" w:hAnsi="Tahoma" w:cs="Tahoma" w:hint="eastAsia"/>
          <w:b w:val="0"/>
          <w:bCs w:val="0"/>
          <w:kern w:val="0"/>
          <w:sz w:val="24"/>
          <w:szCs w:val="24"/>
        </w:rPr>
        <w:t>或</w:t>
      </w:r>
      <w:r w:rsidRPr="00E53FAA">
        <w:rPr>
          <w:rFonts w:ascii="Tahoma" w:eastAsia="宋体" w:hAnsi="Tahoma" w:cs="Tahoma" w:hint="eastAsia"/>
          <w:b w:val="0"/>
          <w:bCs w:val="0"/>
          <w:kern w:val="0"/>
          <w:sz w:val="24"/>
          <w:szCs w:val="24"/>
          <w:highlight w:val="yellow"/>
        </w:rPr>
        <w:t>压电式传感器</w:t>
      </w:r>
      <w:r w:rsidRPr="002B615F">
        <w:rPr>
          <w:rFonts w:ascii="Tahoma" w:eastAsia="宋体" w:hAnsi="Tahoma" w:cs="Tahoma" w:hint="eastAsia"/>
          <w:b w:val="0"/>
          <w:bCs w:val="0"/>
          <w:kern w:val="0"/>
          <w:sz w:val="24"/>
          <w:szCs w:val="24"/>
        </w:rPr>
        <w:t>或其他可实现音频拾取的传感器为前端，实现呼吸音、心音的采集、滤波、去噪、放大、分频，并以蓝牙</w:t>
      </w:r>
      <w:r w:rsidRPr="002B615F">
        <w:rPr>
          <w:rFonts w:ascii="Tahoma" w:eastAsia="宋体" w:hAnsi="Tahoma" w:cs="Tahoma"/>
          <w:b w:val="0"/>
          <w:bCs w:val="0"/>
          <w:kern w:val="0"/>
          <w:sz w:val="24"/>
          <w:szCs w:val="24"/>
        </w:rPr>
        <w:t>4.0</w:t>
      </w:r>
      <w:r w:rsidRPr="002B615F">
        <w:rPr>
          <w:rFonts w:ascii="Tahoma" w:eastAsia="宋体" w:hAnsi="Tahoma" w:cs="Tahoma" w:hint="eastAsia"/>
          <w:b w:val="0"/>
          <w:bCs w:val="0"/>
          <w:kern w:val="0"/>
          <w:sz w:val="24"/>
          <w:szCs w:val="24"/>
        </w:rPr>
        <w:t>或以上标准的通讯协议进行传输。</w:t>
      </w:r>
    </w:p>
    <w:p w:rsidR="00436644" w:rsidRPr="002B615F" w:rsidRDefault="00436644" w:rsidP="008C40DF">
      <w:pPr>
        <w:widowControl/>
        <w:snapToGrid w:val="0"/>
        <w:spacing w:beforeLines="50" w:afterLines="50" w:line="380" w:lineRule="atLeast"/>
        <w:rPr>
          <w:rFonts w:ascii="Tahoma" w:eastAsia="宋体" w:hAnsi="Tahoma" w:cs="Tahoma"/>
          <w:kern w:val="0"/>
          <w:sz w:val="32"/>
          <w:szCs w:val="32"/>
        </w:rPr>
      </w:pPr>
      <w:r w:rsidRPr="002B615F">
        <w:rPr>
          <w:rFonts w:ascii="Tahoma" w:eastAsia="宋体" w:hAnsi="Tahoma" w:cs="Tahoma" w:hint="eastAsia"/>
          <w:kern w:val="0"/>
          <w:sz w:val="32"/>
          <w:szCs w:val="32"/>
        </w:rPr>
        <w:t>二、要求</w:t>
      </w:r>
    </w:p>
    <w:p w:rsidR="00436644" w:rsidRPr="002B615F" w:rsidRDefault="00436644" w:rsidP="008C40DF">
      <w:pPr>
        <w:widowControl/>
        <w:snapToGrid w:val="0"/>
        <w:spacing w:beforeLines="50" w:afterLines="50" w:line="380" w:lineRule="atLeast"/>
        <w:rPr>
          <w:rFonts w:ascii="Tahoma" w:eastAsia="宋体" w:hAnsi="Tahoma" w:cs="Tahoma"/>
          <w:b w:val="0"/>
          <w:bCs w:val="0"/>
          <w:kern w:val="0"/>
          <w:sz w:val="24"/>
          <w:szCs w:val="24"/>
        </w:rPr>
      </w:pPr>
      <w:r w:rsidRPr="002B615F">
        <w:rPr>
          <w:rFonts w:ascii="Tahoma" w:eastAsia="宋体" w:hAnsi="Tahoma" w:cs="Tahoma" w:hint="eastAsia"/>
          <w:b w:val="0"/>
          <w:bCs w:val="0"/>
          <w:kern w:val="0"/>
          <w:sz w:val="24"/>
          <w:szCs w:val="24"/>
        </w:rPr>
        <w:t>（</w:t>
      </w:r>
      <w:r w:rsidRPr="002B615F">
        <w:rPr>
          <w:rFonts w:ascii="Tahoma" w:eastAsia="宋体" w:hAnsi="Tahoma" w:cs="Tahoma"/>
          <w:b w:val="0"/>
          <w:bCs w:val="0"/>
          <w:kern w:val="0"/>
          <w:sz w:val="24"/>
          <w:szCs w:val="24"/>
        </w:rPr>
        <w:t>1</w:t>
      </w:r>
      <w:r w:rsidRPr="002B615F">
        <w:rPr>
          <w:rFonts w:ascii="Tahoma" w:eastAsia="宋体" w:hAnsi="Tahoma" w:cs="Tahoma" w:hint="eastAsia"/>
          <w:b w:val="0"/>
          <w:bCs w:val="0"/>
          <w:kern w:val="0"/>
          <w:sz w:val="24"/>
          <w:szCs w:val="24"/>
        </w:rPr>
        <w:t>）听诊器的设计符合国家标准《</w:t>
      </w:r>
      <w:bookmarkStart w:id="0" w:name="OLE_LINK2"/>
      <w:bookmarkStart w:id="1" w:name="OLE_LINK3"/>
      <w:r w:rsidRPr="00E53FAA">
        <w:rPr>
          <w:rFonts w:ascii="Tahoma" w:eastAsia="宋体" w:hAnsi="Tahoma" w:cs="Tahoma"/>
          <w:b w:val="0"/>
          <w:bCs w:val="0"/>
          <w:kern w:val="0"/>
          <w:sz w:val="24"/>
          <w:szCs w:val="24"/>
          <w:highlight w:val="yellow"/>
        </w:rPr>
        <w:t>YY91035-1999</w:t>
      </w:r>
      <w:bookmarkEnd w:id="0"/>
      <w:bookmarkEnd w:id="1"/>
      <w:r w:rsidRPr="00E53FAA">
        <w:rPr>
          <w:rFonts w:ascii="Tahoma" w:eastAsia="宋体" w:hAnsi="Tahoma" w:cs="Tahoma" w:hint="eastAsia"/>
          <w:b w:val="0"/>
          <w:bCs w:val="0"/>
          <w:kern w:val="0"/>
          <w:sz w:val="24"/>
          <w:szCs w:val="24"/>
          <w:highlight w:val="yellow"/>
        </w:rPr>
        <w:t>听诊器</w:t>
      </w:r>
      <w:r w:rsidRPr="002B615F">
        <w:rPr>
          <w:rFonts w:ascii="Tahoma" w:eastAsia="宋体" w:hAnsi="Tahoma" w:cs="Tahoma" w:hint="eastAsia"/>
          <w:b w:val="0"/>
          <w:bCs w:val="0"/>
          <w:kern w:val="0"/>
          <w:sz w:val="24"/>
          <w:szCs w:val="24"/>
        </w:rPr>
        <w:t>》的相关要求，传感器频响范围：覆盖</w:t>
      </w:r>
      <w:r w:rsidRPr="002B615F">
        <w:rPr>
          <w:rFonts w:ascii="Tahoma" w:eastAsia="宋体" w:hAnsi="Tahoma" w:cs="Tahoma"/>
          <w:b w:val="0"/>
          <w:bCs w:val="0"/>
          <w:kern w:val="0"/>
          <w:sz w:val="24"/>
          <w:szCs w:val="24"/>
        </w:rPr>
        <w:t>20-2000Hz</w:t>
      </w:r>
      <w:r w:rsidRPr="002B615F">
        <w:rPr>
          <w:rFonts w:ascii="Tahoma" w:eastAsia="宋体" w:hAnsi="Tahoma" w:cs="Tahoma" w:hint="eastAsia"/>
          <w:b w:val="0"/>
          <w:bCs w:val="0"/>
          <w:kern w:val="0"/>
          <w:sz w:val="24"/>
          <w:szCs w:val="24"/>
        </w:rPr>
        <w:t>（根据心音和肺音主要频段所设定，其中心音主要频段：</w:t>
      </w:r>
      <w:r w:rsidRPr="002B615F">
        <w:rPr>
          <w:rFonts w:ascii="Tahoma" w:eastAsia="宋体" w:hAnsi="Tahoma" w:cs="Tahoma"/>
          <w:b w:val="0"/>
          <w:bCs w:val="0"/>
          <w:kern w:val="0"/>
          <w:sz w:val="24"/>
          <w:szCs w:val="24"/>
        </w:rPr>
        <w:t>20-600Hz</w:t>
      </w:r>
      <w:r w:rsidRPr="002B615F">
        <w:rPr>
          <w:rFonts w:ascii="Tahoma" w:eastAsia="宋体" w:hAnsi="Tahoma" w:cs="Tahoma" w:hint="eastAsia"/>
          <w:b w:val="0"/>
          <w:bCs w:val="0"/>
          <w:kern w:val="0"/>
          <w:sz w:val="24"/>
          <w:szCs w:val="24"/>
        </w:rPr>
        <w:t>，肺音主要频段：</w:t>
      </w:r>
      <w:r w:rsidRPr="002B615F">
        <w:rPr>
          <w:rFonts w:ascii="Tahoma" w:eastAsia="宋体" w:hAnsi="Tahoma" w:cs="Tahoma"/>
          <w:b w:val="0"/>
          <w:bCs w:val="0"/>
          <w:kern w:val="0"/>
          <w:sz w:val="24"/>
          <w:szCs w:val="24"/>
        </w:rPr>
        <w:t>50-2000Hz</w:t>
      </w:r>
      <w:r w:rsidRPr="002B615F">
        <w:rPr>
          <w:rFonts w:ascii="Tahoma" w:eastAsia="宋体" w:hAnsi="Tahoma" w:cs="Tahoma" w:hint="eastAsia"/>
          <w:b w:val="0"/>
          <w:bCs w:val="0"/>
          <w:kern w:val="0"/>
          <w:sz w:val="24"/>
          <w:szCs w:val="24"/>
        </w:rPr>
        <w:t>），耳机频响范围：</w:t>
      </w:r>
      <w:r w:rsidRPr="002B615F">
        <w:rPr>
          <w:rFonts w:ascii="Tahoma" w:eastAsia="宋体" w:hAnsi="Tahoma" w:cs="Tahoma"/>
          <w:b w:val="0"/>
          <w:bCs w:val="0"/>
          <w:kern w:val="0"/>
          <w:sz w:val="24"/>
          <w:szCs w:val="24"/>
        </w:rPr>
        <w:t>20-25000Hz</w:t>
      </w:r>
      <w:r w:rsidRPr="002B615F">
        <w:rPr>
          <w:rFonts w:ascii="Tahoma" w:eastAsia="宋体" w:hAnsi="Tahoma" w:cs="Tahoma" w:hint="eastAsia"/>
          <w:b w:val="0"/>
          <w:bCs w:val="0"/>
          <w:kern w:val="0"/>
          <w:sz w:val="24"/>
          <w:szCs w:val="24"/>
        </w:rPr>
        <w:t>，采样频率：</w:t>
      </w:r>
      <w:r w:rsidRPr="002B615F">
        <w:rPr>
          <w:rFonts w:ascii="Tahoma" w:eastAsia="宋体" w:hAnsi="Tahoma" w:cs="Tahoma"/>
          <w:b w:val="0"/>
          <w:bCs w:val="0"/>
          <w:kern w:val="0"/>
          <w:sz w:val="24"/>
          <w:szCs w:val="24"/>
        </w:rPr>
        <w:t>8KHz</w:t>
      </w:r>
      <w:r w:rsidRPr="002B615F">
        <w:rPr>
          <w:rFonts w:ascii="Tahoma" w:eastAsia="宋体" w:hAnsi="Tahoma" w:cs="Tahoma" w:hint="eastAsia"/>
          <w:b w:val="0"/>
          <w:bCs w:val="0"/>
          <w:kern w:val="0"/>
          <w:sz w:val="24"/>
          <w:szCs w:val="24"/>
        </w:rPr>
        <w:t>。</w:t>
      </w:r>
    </w:p>
    <w:p w:rsidR="00436644" w:rsidRPr="002B615F" w:rsidRDefault="00436644" w:rsidP="008C40DF">
      <w:pPr>
        <w:widowControl/>
        <w:snapToGrid w:val="0"/>
        <w:spacing w:beforeLines="50" w:afterLines="50" w:line="380" w:lineRule="atLeast"/>
        <w:rPr>
          <w:rFonts w:ascii="Tahoma" w:eastAsia="宋体" w:hAnsi="Tahoma" w:cs="Tahoma"/>
          <w:b w:val="0"/>
          <w:bCs w:val="0"/>
          <w:kern w:val="0"/>
          <w:sz w:val="24"/>
          <w:szCs w:val="24"/>
        </w:rPr>
      </w:pPr>
      <w:r w:rsidRPr="002B615F">
        <w:rPr>
          <w:rFonts w:ascii="Tahoma" w:eastAsia="宋体" w:hAnsi="Tahoma" w:cs="Tahoma" w:hint="eastAsia"/>
          <w:b w:val="0"/>
          <w:bCs w:val="0"/>
          <w:kern w:val="0"/>
          <w:sz w:val="24"/>
          <w:szCs w:val="24"/>
        </w:rPr>
        <w:t>（</w:t>
      </w:r>
      <w:r w:rsidRPr="002B615F">
        <w:rPr>
          <w:rFonts w:ascii="Tahoma" w:eastAsia="宋体" w:hAnsi="Tahoma" w:cs="Tahoma"/>
          <w:b w:val="0"/>
          <w:bCs w:val="0"/>
          <w:kern w:val="0"/>
          <w:sz w:val="24"/>
          <w:szCs w:val="24"/>
        </w:rPr>
        <w:t>2</w:t>
      </w:r>
      <w:r w:rsidRPr="002B615F">
        <w:rPr>
          <w:rFonts w:ascii="Tahoma" w:eastAsia="宋体" w:hAnsi="Tahoma" w:cs="Tahoma" w:hint="eastAsia"/>
          <w:b w:val="0"/>
          <w:bCs w:val="0"/>
          <w:kern w:val="0"/>
          <w:sz w:val="24"/>
          <w:szCs w:val="24"/>
        </w:rPr>
        <w:t>）可兼容现有传统听诊方式，具备采集、传输的控制开关，当开关为</w:t>
      </w:r>
      <w:r w:rsidRPr="002B615F">
        <w:rPr>
          <w:rFonts w:ascii="Tahoma" w:eastAsia="宋体" w:hAnsi="Tahoma" w:cs="Tahoma"/>
          <w:b w:val="0"/>
          <w:bCs w:val="0"/>
          <w:kern w:val="0"/>
          <w:sz w:val="24"/>
          <w:szCs w:val="24"/>
        </w:rPr>
        <w:t>“</w:t>
      </w:r>
      <w:r w:rsidRPr="002B615F">
        <w:rPr>
          <w:rFonts w:ascii="Tahoma" w:eastAsia="宋体" w:hAnsi="Tahoma" w:cs="Tahoma" w:hint="eastAsia"/>
          <w:b w:val="0"/>
          <w:bCs w:val="0"/>
          <w:kern w:val="0"/>
          <w:sz w:val="24"/>
          <w:szCs w:val="24"/>
        </w:rPr>
        <w:t>关</w:t>
      </w:r>
      <w:r w:rsidRPr="002B615F">
        <w:rPr>
          <w:rFonts w:ascii="Tahoma" w:eastAsia="宋体" w:hAnsi="Tahoma" w:cs="Tahoma"/>
          <w:b w:val="0"/>
          <w:bCs w:val="0"/>
          <w:kern w:val="0"/>
          <w:sz w:val="24"/>
          <w:szCs w:val="24"/>
        </w:rPr>
        <w:t>”</w:t>
      </w:r>
      <w:r w:rsidRPr="002B615F">
        <w:rPr>
          <w:rFonts w:ascii="Tahoma" w:eastAsia="宋体" w:hAnsi="Tahoma" w:cs="Tahoma" w:hint="eastAsia"/>
          <w:b w:val="0"/>
          <w:bCs w:val="0"/>
          <w:kern w:val="0"/>
          <w:sz w:val="24"/>
          <w:szCs w:val="24"/>
        </w:rPr>
        <w:t>状态时，可通过传统听诊方式听诊，音频输出的方式可选，具备有线连接、无线连接两种方式，无线连接采用满足蓝牙</w:t>
      </w:r>
      <w:r w:rsidRPr="002B615F">
        <w:rPr>
          <w:rFonts w:ascii="Tahoma" w:eastAsia="宋体" w:hAnsi="Tahoma" w:cs="Tahoma"/>
          <w:b w:val="0"/>
          <w:bCs w:val="0"/>
          <w:kern w:val="0"/>
          <w:sz w:val="24"/>
          <w:szCs w:val="24"/>
        </w:rPr>
        <w:t>4.0</w:t>
      </w:r>
      <w:r w:rsidRPr="002B615F">
        <w:rPr>
          <w:rFonts w:ascii="Tahoma" w:eastAsia="宋体" w:hAnsi="Tahoma" w:cs="Tahoma" w:hint="eastAsia"/>
          <w:b w:val="0"/>
          <w:bCs w:val="0"/>
          <w:kern w:val="0"/>
          <w:sz w:val="24"/>
          <w:szCs w:val="24"/>
        </w:rPr>
        <w:t>或以上标准的蓝牙模块。</w:t>
      </w:r>
    </w:p>
    <w:p w:rsidR="00436644" w:rsidRPr="002B615F" w:rsidRDefault="00436644" w:rsidP="008C40DF">
      <w:pPr>
        <w:widowControl/>
        <w:snapToGrid w:val="0"/>
        <w:spacing w:beforeLines="50" w:afterLines="50" w:line="380" w:lineRule="atLeast"/>
        <w:rPr>
          <w:rFonts w:ascii="Tahoma" w:eastAsia="宋体" w:hAnsi="Tahoma" w:cs="Tahoma"/>
          <w:b w:val="0"/>
          <w:bCs w:val="0"/>
          <w:kern w:val="0"/>
          <w:sz w:val="24"/>
          <w:szCs w:val="24"/>
        </w:rPr>
      </w:pPr>
      <w:r w:rsidRPr="002B615F">
        <w:rPr>
          <w:rFonts w:ascii="Tahoma" w:eastAsia="宋体" w:hAnsi="Tahoma" w:cs="Tahoma" w:hint="eastAsia"/>
          <w:b w:val="0"/>
          <w:bCs w:val="0"/>
          <w:kern w:val="0"/>
          <w:sz w:val="24"/>
          <w:szCs w:val="24"/>
        </w:rPr>
        <w:t>（</w:t>
      </w:r>
      <w:r w:rsidRPr="002B615F">
        <w:rPr>
          <w:rFonts w:ascii="Tahoma" w:eastAsia="宋体" w:hAnsi="Tahoma" w:cs="Tahoma"/>
          <w:b w:val="0"/>
          <w:bCs w:val="0"/>
          <w:kern w:val="0"/>
          <w:sz w:val="24"/>
          <w:szCs w:val="24"/>
        </w:rPr>
        <w:t>3</w:t>
      </w:r>
      <w:r w:rsidRPr="002B615F">
        <w:rPr>
          <w:rFonts w:ascii="Tahoma" w:eastAsia="宋体" w:hAnsi="Tahoma" w:cs="Tahoma" w:hint="eastAsia"/>
          <w:b w:val="0"/>
          <w:bCs w:val="0"/>
          <w:kern w:val="0"/>
          <w:sz w:val="24"/>
          <w:szCs w:val="24"/>
        </w:rPr>
        <w:t>）按照《听诊器传声特性测试方法</w:t>
      </w:r>
      <w:r w:rsidRPr="002B615F">
        <w:rPr>
          <w:rFonts w:ascii="Tahoma" w:eastAsia="宋体" w:hAnsi="Tahoma" w:cs="Tahoma"/>
          <w:b w:val="0"/>
          <w:bCs w:val="0"/>
          <w:kern w:val="0"/>
          <w:sz w:val="24"/>
          <w:szCs w:val="24"/>
        </w:rPr>
        <w:t>YY91077-1999</w:t>
      </w:r>
      <w:r w:rsidRPr="002B615F">
        <w:rPr>
          <w:rFonts w:ascii="Tahoma" w:eastAsia="宋体" w:hAnsi="Tahoma" w:cs="Tahoma" w:hint="eastAsia"/>
          <w:b w:val="0"/>
          <w:bCs w:val="0"/>
          <w:kern w:val="0"/>
          <w:sz w:val="24"/>
          <w:szCs w:val="24"/>
        </w:rPr>
        <w:t>》进行测试，听诊器频响曲线：在</w:t>
      </w:r>
      <w:r w:rsidRPr="002B615F">
        <w:rPr>
          <w:rFonts w:ascii="Tahoma" w:eastAsia="宋体" w:hAnsi="Tahoma" w:cs="Tahoma"/>
          <w:b w:val="0"/>
          <w:bCs w:val="0"/>
          <w:kern w:val="0"/>
          <w:sz w:val="24"/>
          <w:szCs w:val="24"/>
        </w:rPr>
        <w:t xml:space="preserve">100-500Hz </w:t>
      </w:r>
      <w:r w:rsidRPr="002B615F">
        <w:rPr>
          <w:rFonts w:ascii="Tahoma" w:eastAsia="宋体" w:hAnsi="Tahoma" w:cs="Tahoma" w:hint="eastAsia"/>
          <w:b w:val="0"/>
          <w:bCs w:val="0"/>
          <w:kern w:val="0"/>
          <w:sz w:val="24"/>
          <w:szCs w:val="24"/>
        </w:rPr>
        <w:t>范围内，以测试声源为基准衰减不大于</w:t>
      </w:r>
      <w:r w:rsidRPr="002B615F">
        <w:rPr>
          <w:rFonts w:ascii="Tahoma" w:eastAsia="宋体" w:hAnsi="Tahoma" w:cs="Tahoma"/>
          <w:b w:val="0"/>
          <w:bCs w:val="0"/>
          <w:kern w:val="0"/>
          <w:sz w:val="24"/>
          <w:szCs w:val="24"/>
        </w:rPr>
        <w:t>12dB</w:t>
      </w:r>
      <w:r w:rsidRPr="002B615F">
        <w:rPr>
          <w:rFonts w:ascii="Tahoma" w:eastAsia="宋体" w:hAnsi="Tahoma" w:cs="Tahoma" w:hint="eastAsia"/>
          <w:b w:val="0"/>
          <w:bCs w:val="0"/>
          <w:kern w:val="0"/>
          <w:sz w:val="24"/>
          <w:szCs w:val="24"/>
        </w:rPr>
        <w:t>；在</w:t>
      </w:r>
      <w:r w:rsidRPr="002B615F">
        <w:rPr>
          <w:rFonts w:ascii="Tahoma" w:eastAsia="宋体" w:hAnsi="Tahoma" w:cs="Tahoma"/>
          <w:b w:val="0"/>
          <w:bCs w:val="0"/>
          <w:kern w:val="0"/>
          <w:sz w:val="24"/>
          <w:szCs w:val="24"/>
        </w:rPr>
        <w:t xml:space="preserve">500-1000Hz </w:t>
      </w:r>
      <w:r w:rsidRPr="002B615F">
        <w:rPr>
          <w:rFonts w:ascii="Tahoma" w:eastAsia="宋体" w:hAnsi="Tahoma" w:cs="Tahoma" w:hint="eastAsia"/>
          <w:b w:val="0"/>
          <w:bCs w:val="0"/>
          <w:kern w:val="0"/>
          <w:sz w:val="24"/>
          <w:szCs w:val="24"/>
        </w:rPr>
        <w:t>范围内，以测试声源为基准衰减不大于</w:t>
      </w:r>
      <w:r w:rsidRPr="002B615F">
        <w:rPr>
          <w:rFonts w:ascii="Tahoma" w:eastAsia="宋体" w:hAnsi="Tahoma" w:cs="Tahoma"/>
          <w:b w:val="0"/>
          <w:bCs w:val="0"/>
          <w:kern w:val="0"/>
          <w:sz w:val="24"/>
          <w:szCs w:val="24"/>
        </w:rPr>
        <w:t>20dB</w:t>
      </w:r>
    </w:p>
    <w:p w:rsidR="00436644" w:rsidRPr="002B615F" w:rsidRDefault="00436644" w:rsidP="008C40DF">
      <w:pPr>
        <w:widowControl/>
        <w:snapToGrid w:val="0"/>
        <w:spacing w:beforeLines="50" w:afterLines="50" w:line="380" w:lineRule="atLeast"/>
        <w:rPr>
          <w:rFonts w:ascii="Tahoma" w:eastAsia="宋体" w:hAnsi="Tahoma" w:cs="Tahoma"/>
          <w:b w:val="0"/>
          <w:bCs w:val="0"/>
          <w:kern w:val="0"/>
          <w:sz w:val="24"/>
          <w:szCs w:val="24"/>
        </w:rPr>
      </w:pPr>
      <w:r w:rsidRPr="002B615F">
        <w:rPr>
          <w:rFonts w:ascii="Tahoma" w:eastAsia="宋体" w:hAnsi="Tahoma" w:cs="Tahoma" w:hint="eastAsia"/>
          <w:b w:val="0"/>
          <w:bCs w:val="0"/>
          <w:kern w:val="0"/>
          <w:sz w:val="24"/>
          <w:szCs w:val="24"/>
        </w:rPr>
        <w:t>（</w:t>
      </w:r>
      <w:r w:rsidRPr="002B615F">
        <w:rPr>
          <w:rFonts w:ascii="Tahoma" w:eastAsia="宋体" w:hAnsi="Tahoma" w:cs="Tahoma"/>
          <w:b w:val="0"/>
          <w:bCs w:val="0"/>
          <w:kern w:val="0"/>
          <w:sz w:val="24"/>
          <w:szCs w:val="24"/>
        </w:rPr>
        <w:t>4</w:t>
      </w:r>
      <w:r w:rsidRPr="002B615F">
        <w:rPr>
          <w:rFonts w:ascii="Tahoma" w:eastAsia="宋体" w:hAnsi="Tahoma" w:cs="Tahoma" w:hint="eastAsia"/>
          <w:b w:val="0"/>
          <w:bCs w:val="0"/>
          <w:kern w:val="0"/>
          <w:sz w:val="24"/>
          <w:szCs w:val="24"/>
        </w:rPr>
        <w:t>）实现系统的低功耗运行，在电路板上需预留电流测试端口，用于功耗测量：</w:t>
      </w:r>
    </w:p>
    <w:p w:rsidR="00436644" w:rsidRPr="002B615F" w:rsidRDefault="00436644" w:rsidP="008C40DF">
      <w:pPr>
        <w:widowControl/>
        <w:snapToGrid w:val="0"/>
        <w:spacing w:beforeLines="50" w:afterLines="50" w:line="380" w:lineRule="atLeast"/>
        <w:rPr>
          <w:rFonts w:ascii="Tahoma" w:eastAsia="宋体" w:hAnsi="Tahoma" w:cs="Tahoma"/>
          <w:b w:val="0"/>
          <w:bCs w:val="0"/>
          <w:kern w:val="0"/>
          <w:sz w:val="24"/>
          <w:szCs w:val="24"/>
        </w:rPr>
      </w:pPr>
      <w:r w:rsidRPr="002B615F">
        <w:rPr>
          <w:rFonts w:ascii="Tahoma" w:eastAsia="宋体" w:hAnsi="Tahoma" w:cs="Tahoma"/>
          <w:b w:val="0"/>
          <w:bCs w:val="0"/>
          <w:kern w:val="0"/>
          <w:sz w:val="24"/>
          <w:szCs w:val="24"/>
        </w:rPr>
        <w:t xml:space="preserve">A. </w:t>
      </w:r>
      <w:r w:rsidRPr="002B615F">
        <w:rPr>
          <w:rFonts w:ascii="Tahoma" w:eastAsia="宋体" w:hAnsi="Tahoma" w:cs="Tahoma" w:hint="eastAsia"/>
          <w:b w:val="0"/>
          <w:bCs w:val="0"/>
          <w:kern w:val="0"/>
          <w:sz w:val="24"/>
          <w:szCs w:val="24"/>
        </w:rPr>
        <w:t>平均功耗</w:t>
      </w:r>
    </w:p>
    <w:p w:rsidR="00436644" w:rsidRPr="002B615F" w:rsidRDefault="00436644" w:rsidP="008C40DF">
      <w:pPr>
        <w:widowControl/>
        <w:snapToGrid w:val="0"/>
        <w:spacing w:beforeLines="50" w:afterLines="50" w:line="380" w:lineRule="atLeast"/>
        <w:rPr>
          <w:rFonts w:ascii="Tahoma" w:eastAsia="宋体" w:hAnsi="Tahoma" w:cs="Tahoma"/>
          <w:b w:val="0"/>
          <w:bCs w:val="0"/>
          <w:kern w:val="0"/>
          <w:sz w:val="24"/>
          <w:szCs w:val="24"/>
        </w:rPr>
      </w:pPr>
      <w:r w:rsidRPr="002B615F">
        <w:rPr>
          <w:rFonts w:ascii="Tahoma" w:eastAsia="宋体" w:hAnsi="Tahoma" w:cs="Tahoma"/>
          <w:b w:val="0"/>
          <w:bCs w:val="0"/>
          <w:kern w:val="0"/>
          <w:sz w:val="24"/>
          <w:szCs w:val="24"/>
        </w:rPr>
        <w:t xml:space="preserve">B. </w:t>
      </w:r>
      <w:r w:rsidRPr="002B615F">
        <w:rPr>
          <w:rFonts w:ascii="Tahoma" w:eastAsia="宋体" w:hAnsi="Tahoma" w:cs="Tahoma" w:hint="eastAsia"/>
          <w:b w:val="0"/>
          <w:bCs w:val="0"/>
          <w:kern w:val="0"/>
          <w:sz w:val="24"/>
          <w:szCs w:val="24"/>
        </w:rPr>
        <w:t>峰值功耗</w:t>
      </w:r>
    </w:p>
    <w:p w:rsidR="00436644" w:rsidRPr="002B615F" w:rsidRDefault="00436644" w:rsidP="008C40DF">
      <w:pPr>
        <w:widowControl/>
        <w:snapToGrid w:val="0"/>
        <w:spacing w:beforeLines="50" w:afterLines="50" w:line="380" w:lineRule="atLeast"/>
        <w:rPr>
          <w:rFonts w:ascii="Tahoma" w:eastAsia="宋体" w:hAnsi="Tahoma" w:cs="Tahoma"/>
          <w:b w:val="0"/>
          <w:bCs w:val="0"/>
          <w:kern w:val="0"/>
          <w:sz w:val="24"/>
          <w:szCs w:val="24"/>
        </w:rPr>
      </w:pPr>
      <w:r w:rsidRPr="002B615F">
        <w:rPr>
          <w:rFonts w:ascii="Tahoma" w:eastAsia="宋体" w:hAnsi="Tahoma" w:cs="Tahoma" w:hint="eastAsia"/>
          <w:b w:val="0"/>
          <w:bCs w:val="0"/>
          <w:kern w:val="0"/>
          <w:sz w:val="24"/>
          <w:szCs w:val="24"/>
        </w:rPr>
        <w:t>（</w:t>
      </w:r>
      <w:r w:rsidRPr="002B615F">
        <w:rPr>
          <w:rFonts w:ascii="Tahoma" w:eastAsia="宋体" w:hAnsi="Tahoma" w:cs="Tahoma"/>
          <w:b w:val="0"/>
          <w:bCs w:val="0"/>
          <w:kern w:val="0"/>
          <w:sz w:val="24"/>
          <w:szCs w:val="24"/>
        </w:rPr>
        <w:t>5</w:t>
      </w:r>
      <w:r w:rsidRPr="002B615F">
        <w:rPr>
          <w:rFonts w:ascii="Tahoma" w:eastAsia="宋体" w:hAnsi="Tahoma" w:cs="Tahoma" w:hint="eastAsia"/>
          <w:b w:val="0"/>
          <w:bCs w:val="0"/>
          <w:kern w:val="0"/>
          <w:sz w:val="24"/>
          <w:szCs w:val="24"/>
        </w:rPr>
        <w:t>）可实现听诊频段的选择，能够滤除心音与呼吸音之外的噪声，可实现心音、呼吸音信号的增益放大。</w:t>
      </w:r>
    </w:p>
    <w:p w:rsidR="00436644" w:rsidRPr="002B615F" w:rsidRDefault="00436644" w:rsidP="008C40DF">
      <w:pPr>
        <w:widowControl/>
        <w:snapToGrid w:val="0"/>
        <w:spacing w:beforeLines="50" w:afterLines="50" w:line="380" w:lineRule="atLeast"/>
        <w:rPr>
          <w:rFonts w:ascii="Tahoma" w:eastAsia="宋体" w:hAnsi="Tahoma" w:cs="Tahoma"/>
          <w:b w:val="0"/>
          <w:bCs w:val="0"/>
          <w:kern w:val="0"/>
          <w:sz w:val="24"/>
          <w:szCs w:val="24"/>
        </w:rPr>
      </w:pPr>
      <w:r w:rsidRPr="002B615F">
        <w:rPr>
          <w:rFonts w:ascii="Tahoma" w:eastAsia="宋体" w:hAnsi="Tahoma" w:cs="Tahoma" w:hint="eastAsia"/>
          <w:b w:val="0"/>
          <w:bCs w:val="0"/>
          <w:kern w:val="0"/>
          <w:sz w:val="24"/>
          <w:szCs w:val="24"/>
        </w:rPr>
        <w:t>（</w:t>
      </w:r>
      <w:r w:rsidRPr="002B615F">
        <w:rPr>
          <w:rFonts w:ascii="Tahoma" w:eastAsia="宋体" w:hAnsi="Tahoma" w:cs="Tahoma"/>
          <w:b w:val="0"/>
          <w:bCs w:val="0"/>
          <w:kern w:val="0"/>
          <w:sz w:val="24"/>
          <w:szCs w:val="24"/>
        </w:rPr>
        <w:t>6</w:t>
      </w:r>
      <w:r w:rsidRPr="002B615F">
        <w:rPr>
          <w:rFonts w:ascii="Tahoma" w:eastAsia="宋体" w:hAnsi="Tahoma" w:cs="Tahoma" w:hint="eastAsia"/>
          <w:b w:val="0"/>
          <w:bCs w:val="0"/>
          <w:kern w:val="0"/>
          <w:sz w:val="24"/>
          <w:szCs w:val="24"/>
        </w:rPr>
        <w:t>）具备异常心音、异常呼吸音分析、分类功能，并可通过</w:t>
      </w:r>
      <w:r w:rsidRPr="002B615F">
        <w:rPr>
          <w:rFonts w:ascii="Tahoma" w:eastAsia="宋体" w:hAnsi="Tahoma" w:cs="Tahoma"/>
          <w:b w:val="0"/>
          <w:bCs w:val="0"/>
          <w:kern w:val="0"/>
          <w:sz w:val="24"/>
          <w:szCs w:val="24"/>
        </w:rPr>
        <w:t>LED</w:t>
      </w:r>
      <w:r w:rsidRPr="002B615F">
        <w:rPr>
          <w:rFonts w:ascii="Tahoma" w:eastAsia="宋体" w:hAnsi="Tahoma" w:cs="Tahoma" w:hint="eastAsia"/>
          <w:b w:val="0"/>
          <w:bCs w:val="0"/>
          <w:kern w:val="0"/>
          <w:sz w:val="24"/>
          <w:szCs w:val="24"/>
        </w:rPr>
        <w:t>显示屏进行显示。</w:t>
      </w:r>
    </w:p>
    <w:p w:rsidR="00436644" w:rsidRPr="002B615F" w:rsidRDefault="00436644" w:rsidP="008C40DF">
      <w:pPr>
        <w:widowControl/>
        <w:snapToGrid w:val="0"/>
        <w:spacing w:beforeLines="50" w:afterLines="50" w:line="380" w:lineRule="atLeast"/>
        <w:rPr>
          <w:rFonts w:ascii="Tahoma" w:eastAsia="宋体" w:hAnsi="Tahoma" w:cs="Tahoma"/>
          <w:kern w:val="0"/>
          <w:sz w:val="32"/>
          <w:szCs w:val="32"/>
        </w:rPr>
      </w:pPr>
      <w:r w:rsidRPr="002B615F">
        <w:rPr>
          <w:rFonts w:ascii="Tahoma" w:eastAsia="宋体" w:hAnsi="Tahoma" w:cs="Tahoma" w:hint="eastAsia"/>
          <w:kern w:val="0"/>
          <w:sz w:val="32"/>
          <w:szCs w:val="32"/>
        </w:rPr>
        <w:t>三、评分标准</w:t>
      </w:r>
    </w:p>
    <w:tbl>
      <w:tblPr>
        <w:tblW w:w="0" w:type="auto"/>
        <w:jc w:val="center"/>
        <w:tblCellMar>
          <w:left w:w="0" w:type="dxa"/>
          <w:right w:w="0" w:type="dxa"/>
        </w:tblCellMar>
        <w:tblLook w:val="00A0"/>
      </w:tblPr>
      <w:tblGrid>
        <w:gridCol w:w="954"/>
        <w:gridCol w:w="5919"/>
        <w:gridCol w:w="865"/>
      </w:tblGrid>
      <w:tr w:rsidR="00436644" w:rsidRPr="002B615F" w:rsidTr="00A62E1A">
        <w:trPr>
          <w:cantSplit/>
          <w:trHeight w:val="340"/>
          <w:jc w:val="center"/>
        </w:trPr>
        <w:tc>
          <w:tcPr>
            <w:tcW w:w="95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jc w:val="center"/>
              <w:rPr>
                <w:rFonts w:ascii="宋体" w:eastAsia="宋体" w:hAnsi="宋体" w:cs="宋体"/>
                <w:b w:val="0"/>
                <w:bCs w:val="0"/>
                <w:kern w:val="0"/>
                <w:sz w:val="24"/>
                <w:szCs w:val="24"/>
              </w:rPr>
            </w:pPr>
            <w:r w:rsidRPr="002B615F">
              <w:rPr>
                <w:rFonts w:ascii="宋体" w:eastAsia="宋体" w:hAnsi="宋体" w:cs="宋体" w:hint="eastAsia"/>
                <w:kern w:val="0"/>
                <w:sz w:val="24"/>
                <w:szCs w:val="24"/>
              </w:rPr>
              <w:t>设计</w:t>
            </w:r>
          </w:p>
          <w:p w:rsidR="00436644" w:rsidRPr="002B615F" w:rsidRDefault="00436644" w:rsidP="00A62E1A">
            <w:pPr>
              <w:widowControl/>
              <w:spacing w:line="380" w:lineRule="atLeast"/>
              <w:jc w:val="center"/>
              <w:rPr>
                <w:rFonts w:ascii="宋体" w:eastAsia="宋体" w:hAnsi="宋体" w:cs="宋体"/>
                <w:b w:val="0"/>
                <w:bCs w:val="0"/>
                <w:kern w:val="0"/>
                <w:sz w:val="24"/>
                <w:szCs w:val="24"/>
              </w:rPr>
            </w:pPr>
            <w:r w:rsidRPr="002B615F">
              <w:rPr>
                <w:rFonts w:ascii="宋体" w:eastAsia="宋体" w:hAnsi="宋体" w:cs="宋体" w:hint="eastAsia"/>
                <w:kern w:val="0"/>
                <w:sz w:val="24"/>
                <w:szCs w:val="24"/>
              </w:rPr>
              <w:t>报告</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6644" w:rsidRPr="002B615F" w:rsidRDefault="00436644" w:rsidP="00A62E1A">
            <w:pPr>
              <w:widowControl/>
              <w:spacing w:line="380" w:lineRule="atLeast"/>
              <w:jc w:val="center"/>
              <w:rPr>
                <w:rFonts w:ascii="宋体" w:eastAsia="宋体" w:hAnsi="宋体" w:cs="宋体"/>
                <w:b w:val="0"/>
                <w:bCs w:val="0"/>
                <w:kern w:val="0"/>
                <w:sz w:val="24"/>
                <w:szCs w:val="24"/>
              </w:rPr>
            </w:pPr>
            <w:r w:rsidRPr="002B615F">
              <w:rPr>
                <w:rFonts w:ascii="宋体" w:eastAsia="宋体" w:hAnsi="宋体" w:cs="宋体" w:hint="eastAsia"/>
                <w:kern w:val="0"/>
                <w:sz w:val="24"/>
                <w:szCs w:val="24"/>
              </w:rPr>
              <w:t>项</w:t>
            </w:r>
            <w:r w:rsidRPr="002B615F">
              <w:rPr>
                <w:rFonts w:ascii="宋体" w:eastAsia="宋体" w:hAnsi="宋体" w:cs="宋体"/>
                <w:kern w:val="0"/>
                <w:sz w:val="24"/>
                <w:szCs w:val="24"/>
              </w:rPr>
              <w:t> </w:t>
            </w:r>
            <w:r w:rsidRPr="002B615F">
              <w:rPr>
                <w:rFonts w:ascii="宋体" w:eastAsia="宋体" w:hAnsi="宋体" w:cs="宋体" w:hint="eastAsia"/>
                <w:kern w:val="0"/>
                <w:sz w:val="24"/>
                <w:szCs w:val="24"/>
              </w:rPr>
              <w:t>目</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jc w:val="left"/>
              <w:rPr>
                <w:rFonts w:ascii="宋体" w:eastAsia="宋体" w:hAnsi="宋体" w:cs="宋体"/>
                <w:b w:val="0"/>
                <w:bCs w:val="0"/>
                <w:kern w:val="0"/>
                <w:sz w:val="24"/>
                <w:szCs w:val="24"/>
              </w:rPr>
            </w:pPr>
            <w:r w:rsidRPr="002B615F">
              <w:rPr>
                <w:rFonts w:ascii="宋体" w:eastAsia="宋体" w:hAnsi="宋体" w:cs="宋体" w:hint="eastAsia"/>
                <w:kern w:val="0"/>
                <w:sz w:val="24"/>
                <w:szCs w:val="24"/>
              </w:rPr>
              <w:t>分数</w:t>
            </w:r>
          </w:p>
        </w:tc>
      </w:tr>
      <w:tr w:rsidR="00436644" w:rsidRPr="002B615F" w:rsidTr="00A62E1A">
        <w:trPr>
          <w:cantSplit/>
          <w:trHeight w:val="34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36644" w:rsidRPr="002B615F" w:rsidRDefault="00436644" w:rsidP="00A62E1A">
            <w:pPr>
              <w:widowControl/>
              <w:jc w:val="left"/>
              <w:rPr>
                <w:rFonts w:ascii="宋体" w:eastAsia="宋体" w:hAnsi="宋体" w:cs="宋体"/>
                <w:b w:val="0"/>
                <w:bCs w:val="0"/>
                <w:kern w:val="0"/>
                <w:sz w:val="24"/>
                <w:szCs w:val="24"/>
              </w:rPr>
            </w:pPr>
          </w:p>
        </w:tc>
        <w:tc>
          <w:tcPr>
            <w:tcW w:w="5919" w:type="dxa"/>
            <w:tcBorders>
              <w:top w:val="nil"/>
              <w:left w:val="nil"/>
              <w:bottom w:val="single" w:sz="8" w:space="0" w:color="auto"/>
              <w:right w:val="single" w:sz="8" w:space="0" w:color="auto"/>
            </w:tcBorders>
            <w:tcMar>
              <w:top w:w="0" w:type="dxa"/>
              <w:left w:w="108" w:type="dxa"/>
              <w:bottom w:w="0" w:type="dxa"/>
              <w:right w:w="108" w:type="dxa"/>
            </w:tcMar>
          </w:tcPr>
          <w:p w:rsidR="00436644" w:rsidRPr="002B615F" w:rsidRDefault="00436644" w:rsidP="00A62E1A">
            <w:pPr>
              <w:widowControl/>
              <w:spacing w:line="380" w:lineRule="atLeast"/>
              <w:jc w:val="left"/>
              <w:rPr>
                <w:rFonts w:ascii="宋体" w:eastAsia="宋体" w:hAnsi="宋体" w:cs="宋体"/>
                <w:b w:val="0"/>
                <w:bCs w:val="0"/>
                <w:kern w:val="0"/>
                <w:sz w:val="24"/>
                <w:szCs w:val="24"/>
              </w:rPr>
            </w:pPr>
            <w:r w:rsidRPr="002B615F">
              <w:rPr>
                <w:rFonts w:ascii="宋体" w:eastAsia="宋体" w:hAnsi="宋体" w:cs="宋体" w:hint="eastAsia"/>
                <w:b w:val="0"/>
                <w:bCs w:val="0"/>
                <w:kern w:val="0"/>
                <w:sz w:val="24"/>
                <w:szCs w:val="24"/>
              </w:rPr>
              <w:t>系统结构、实现方案</w:t>
            </w:r>
          </w:p>
        </w:tc>
        <w:tc>
          <w:tcPr>
            <w:tcW w:w="86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ind w:firstLine="240"/>
              <w:jc w:val="left"/>
              <w:rPr>
                <w:rFonts w:ascii="宋体" w:eastAsia="宋体" w:hAnsi="宋体" w:cs="宋体"/>
                <w:b w:val="0"/>
                <w:bCs w:val="0"/>
                <w:kern w:val="0"/>
                <w:sz w:val="24"/>
                <w:szCs w:val="24"/>
              </w:rPr>
            </w:pPr>
            <w:r w:rsidRPr="002B615F">
              <w:rPr>
                <w:rFonts w:ascii="宋体" w:eastAsia="宋体" w:hAnsi="宋体" w:cs="宋体"/>
                <w:b w:val="0"/>
                <w:bCs w:val="0"/>
                <w:kern w:val="0"/>
                <w:sz w:val="24"/>
                <w:szCs w:val="24"/>
              </w:rPr>
              <w:t>10</w:t>
            </w:r>
          </w:p>
        </w:tc>
      </w:tr>
      <w:tr w:rsidR="00436644" w:rsidRPr="002B615F" w:rsidTr="00A62E1A">
        <w:trPr>
          <w:cantSplit/>
          <w:trHeight w:val="34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36644" w:rsidRPr="002B615F" w:rsidRDefault="00436644" w:rsidP="00A62E1A">
            <w:pPr>
              <w:widowControl/>
              <w:jc w:val="left"/>
              <w:rPr>
                <w:rFonts w:ascii="宋体" w:eastAsia="宋体" w:hAnsi="宋体" w:cs="宋体"/>
                <w:b w:val="0"/>
                <w:bCs w:val="0"/>
                <w:kern w:val="0"/>
                <w:sz w:val="24"/>
                <w:szCs w:val="24"/>
              </w:rPr>
            </w:pPr>
          </w:p>
        </w:tc>
        <w:tc>
          <w:tcPr>
            <w:tcW w:w="5919" w:type="dxa"/>
            <w:tcBorders>
              <w:top w:val="nil"/>
              <w:left w:val="nil"/>
              <w:bottom w:val="single" w:sz="8" w:space="0" w:color="auto"/>
              <w:right w:val="single" w:sz="8" w:space="0" w:color="auto"/>
            </w:tcBorders>
            <w:tcMar>
              <w:top w:w="0" w:type="dxa"/>
              <w:left w:w="108" w:type="dxa"/>
              <w:bottom w:w="0" w:type="dxa"/>
              <w:right w:w="108" w:type="dxa"/>
            </w:tcMar>
          </w:tcPr>
          <w:p w:rsidR="00436644" w:rsidRPr="002B615F" w:rsidRDefault="00436644" w:rsidP="00A62E1A">
            <w:pPr>
              <w:widowControl/>
              <w:spacing w:line="380" w:lineRule="atLeast"/>
              <w:jc w:val="left"/>
              <w:rPr>
                <w:rFonts w:ascii="宋体" w:eastAsia="宋体" w:hAnsi="宋体" w:cs="宋体"/>
                <w:b w:val="0"/>
                <w:bCs w:val="0"/>
                <w:kern w:val="0"/>
                <w:sz w:val="24"/>
                <w:szCs w:val="24"/>
              </w:rPr>
            </w:pPr>
            <w:r w:rsidRPr="002B615F">
              <w:rPr>
                <w:rFonts w:ascii="宋体" w:eastAsia="宋体" w:hAnsi="宋体" w:cs="宋体" w:hint="eastAsia"/>
                <w:b w:val="0"/>
                <w:bCs w:val="0"/>
                <w:kern w:val="0"/>
                <w:sz w:val="24"/>
                <w:szCs w:val="24"/>
              </w:rPr>
              <w:t>电路设计与原理图</w:t>
            </w:r>
          </w:p>
        </w:tc>
        <w:tc>
          <w:tcPr>
            <w:tcW w:w="0" w:type="auto"/>
            <w:vMerge/>
            <w:tcBorders>
              <w:top w:val="nil"/>
              <w:left w:val="nil"/>
              <w:bottom w:val="single" w:sz="8" w:space="0" w:color="auto"/>
              <w:right w:val="single" w:sz="8" w:space="0" w:color="auto"/>
            </w:tcBorders>
            <w:vAlign w:val="center"/>
          </w:tcPr>
          <w:p w:rsidR="00436644" w:rsidRPr="002B615F" w:rsidRDefault="00436644" w:rsidP="00A62E1A">
            <w:pPr>
              <w:widowControl/>
              <w:jc w:val="left"/>
              <w:rPr>
                <w:rFonts w:ascii="宋体" w:eastAsia="宋体" w:hAnsi="宋体" w:cs="宋体"/>
                <w:b w:val="0"/>
                <w:bCs w:val="0"/>
                <w:kern w:val="0"/>
                <w:sz w:val="24"/>
                <w:szCs w:val="24"/>
              </w:rPr>
            </w:pPr>
          </w:p>
        </w:tc>
      </w:tr>
      <w:tr w:rsidR="00436644" w:rsidRPr="002B615F" w:rsidTr="00A62E1A">
        <w:trPr>
          <w:cantSplit/>
          <w:trHeight w:val="34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36644" w:rsidRPr="002B615F" w:rsidRDefault="00436644" w:rsidP="00A62E1A">
            <w:pPr>
              <w:widowControl/>
              <w:jc w:val="left"/>
              <w:rPr>
                <w:rFonts w:ascii="宋体" w:eastAsia="宋体" w:hAnsi="宋体" w:cs="宋体"/>
                <w:b w:val="0"/>
                <w:bCs w:val="0"/>
                <w:kern w:val="0"/>
                <w:sz w:val="24"/>
                <w:szCs w:val="24"/>
              </w:rPr>
            </w:pPr>
          </w:p>
        </w:tc>
        <w:tc>
          <w:tcPr>
            <w:tcW w:w="5919" w:type="dxa"/>
            <w:tcBorders>
              <w:top w:val="nil"/>
              <w:left w:val="nil"/>
              <w:bottom w:val="single" w:sz="8" w:space="0" w:color="auto"/>
              <w:right w:val="single" w:sz="8" w:space="0" w:color="auto"/>
            </w:tcBorders>
            <w:tcMar>
              <w:top w:w="0" w:type="dxa"/>
              <w:left w:w="108" w:type="dxa"/>
              <w:bottom w:w="0" w:type="dxa"/>
              <w:right w:w="108" w:type="dxa"/>
            </w:tcMar>
          </w:tcPr>
          <w:p w:rsidR="00436644" w:rsidRPr="002B615F" w:rsidRDefault="00436644" w:rsidP="00A62E1A">
            <w:pPr>
              <w:widowControl/>
              <w:spacing w:line="380" w:lineRule="atLeast"/>
              <w:jc w:val="left"/>
              <w:rPr>
                <w:rFonts w:ascii="宋体" w:eastAsia="宋体" w:hAnsi="宋体" w:cs="宋体"/>
                <w:b w:val="0"/>
                <w:bCs w:val="0"/>
                <w:kern w:val="0"/>
                <w:sz w:val="24"/>
                <w:szCs w:val="24"/>
              </w:rPr>
            </w:pPr>
            <w:r w:rsidRPr="002B615F">
              <w:rPr>
                <w:rFonts w:ascii="宋体" w:eastAsia="宋体" w:hAnsi="宋体" w:cs="宋体" w:hint="eastAsia"/>
                <w:b w:val="0"/>
                <w:bCs w:val="0"/>
                <w:kern w:val="0"/>
                <w:sz w:val="24"/>
                <w:szCs w:val="24"/>
              </w:rPr>
              <w:t>去噪算法流程图及说明</w:t>
            </w:r>
          </w:p>
        </w:tc>
        <w:tc>
          <w:tcPr>
            <w:tcW w:w="0" w:type="auto"/>
            <w:vMerge/>
            <w:tcBorders>
              <w:top w:val="nil"/>
              <w:left w:val="nil"/>
              <w:bottom w:val="single" w:sz="8" w:space="0" w:color="auto"/>
              <w:right w:val="single" w:sz="8" w:space="0" w:color="auto"/>
            </w:tcBorders>
            <w:vAlign w:val="center"/>
          </w:tcPr>
          <w:p w:rsidR="00436644" w:rsidRPr="002B615F" w:rsidRDefault="00436644" w:rsidP="00A62E1A">
            <w:pPr>
              <w:widowControl/>
              <w:jc w:val="left"/>
              <w:rPr>
                <w:rFonts w:ascii="宋体" w:eastAsia="宋体" w:hAnsi="宋体" w:cs="宋体"/>
                <w:b w:val="0"/>
                <w:bCs w:val="0"/>
                <w:kern w:val="0"/>
                <w:sz w:val="24"/>
                <w:szCs w:val="24"/>
              </w:rPr>
            </w:pPr>
          </w:p>
        </w:tc>
        <w:bookmarkStart w:id="2" w:name="_GoBack"/>
        <w:bookmarkEnd w:id="2"/>
      </w:tr>
      <w:tr w:rsidR="00436644" w:rsidRPr="002B615F" w:rsidTr="00A62E1A">
        <w:trPr>
          <w:cantSplit/>
          <w:trHeight w:val="34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36644" w:rsidRPr="002B615F" w:rsidRDefault="00436644" w:rsidP="00A62E1A">
            <w:pPr>
              <w:widowControl/>
              <w:jc w:val="left"/>
              <w:rPr>
                <w:rFonts w:ascii="宋体" w:eastAsia="宋体" w:hAnsi="宋体" w:cs="宋体"/>
                <w:b w:val="0"/>
                <w:bCs w:val="0"/>
                <w:kern w:val="0"/>
                <w:sz w:val="24"/>
                <w:szCs w:val="24"/>
              </w:rPr>
            </w:pPr>
          </w:p>
        </w:tc>
        <w:tc>
          <w:tcPr>
            <w:tcW w:w="5919" w:type="dxa"/>
            <w:tcBorders>
              <w:top w:val="nil"/>
              <w:left w:val="nil"/>
              <w:bottom w:val="single" w:sz="8" w:space="0" w:color="auto"/>
              <w:right w:val="single" w:sz="8" w:space="0" w:color="auto"/>
            </w:tcBorders>
            <w:tcMar>
              <w:top w:w="0" w:type="dxa"/>
              <w:left w:w="108" w:type="dxa"/>
              <w:bottom w:w="0" w:type="dxa"/>
              <w:right w:w="108" w:type="dxa"/>
            </w:tcMar>
          </w:tcPr>
          <w:p w:rsidR="00436644" w:rsidRPr="002B615F" w:rsidRDefault="00436644" w:rsidP="00A62E1A">
            <w:pPr>
              <w:widowControl/>
              <w:spacing w:line="380" w:lineRule="atLeast"/>
              <w:jc w:val="left"/>
              <w:rPr>
                <w:rFonts w:ascii="宋体" w:eastAsia="宋体" w:hAnsi="宋体" w:cs="宋体"/>
                <w:b w:val="0"/>
                <w:bCs w:val="0"/>
                <w:kern w:val="0"/>
                <w:sz w:val="24"/>
                <w:szCs w:val="24"/>
              </w:rPr>
            </w:pPr>
            <w:r w:rsidRPr="002B615F">
              <w:rPr>
                <w:rFonts w:ascii="宋体" w:eastAsia="宋体" w:hAnsi="宋体" w:cs="宋体" w:hint="eastAsia"/>
                <w:b w:val="0"/>
                <w:bCs w:val="0"/>
                <w:kern w:val="0"/>
                <w:sz w:val="24"/>
                <w:szCs w:val="24"/>
              </w:rPr>
              <w:t>测试数据</w:t>
            </w:r>
          </w:p>
        </w:tc>
        <w:tc>
          <w:tcPr>
            <w:tcW w:w="0" w:type="auto"/>
            <w:vMerge/>
            <w:tcBorders>
              <w:top w:val="nil"/>
              <w:left w:val="nil"/>
              <w:bottom w:val="single" w:sz="8" w:space="0" w:color="auto"/>
              <w:right w:val="single" w:sz="8" w:space="0" w:color="auto"/>
            </w:tcBorders>
            <w:vAlign w:val="center"/>
          </w:tcPr>
          <w:p w:rsidR="00436644" w:rsidRPr="002B615F" w:rsidRDefault="00436644" w:rsidP="00A62E1A">
            <w:pPr>
              <w:widowControl/>
              <w:jc w:val="left"/>
              <w:rPr>
                <w:rFonts w:ascii="宋体" w:eastAsia="宋体" w:hAnsi="宋体" w:cs="宋体"/>
                <w:b w:val="0"/>
                <w:bCs w:val="0"/>
                <w:kern w:val="0"/>
                <w:sz w:val="24"/>
                <w:szCs w:val="24"/>
              </w:rPr>
            </w:pPr>
          </w:p>
        </w:tc>
      </w:tr>
      <w:tr w:rsidR="00436644" w:rsidRPr="002B615F" w:rsidTr="00A62E1A">
        <w:trPr>
          <w:cantSplit/>
          <w:trHeight w:val="34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36644" w:rsidRPr="002B615F" w:rsidRDefault="00436644" w:rsidP="00A62E1A">
            <w:pPr>
              <w:widowControl/>
              <w:jc w:val="left"/>
              <w:rPr>
                <w:rFonts w:ascii="宋体" w:eastAsia="宋体" w:hAnsi="宋体" w:cs="宋体"/>
                <w:b w:val="0"/>
                <w:bCs w:val="0"/>
                <w:kern w:val="0"/>
                <w:sz w:val="24"/>
                <w:szCs w:val="24"/>
              </w:rPr>
            </w:pPr>
          </w:p>
        </w:tc>
        <w:tc>
          <w:tcPr>
            <w:tcW w:w="5919" w:type="dxa"/>
            <w:tcBorders>
              <w:top w:val="nil"/>
              <w:left w:val="nil"/>
              <w:bottom w:val="single" w:sz="8" w:space="0" w:color="auto"/>
              <w:right w:val="single" w:sz="8" w:space="0" w:color="auto"/>
            </w:tcBorders>
            <w:tcMar>
              <w:top w:w="0" w:type="dxa"/>
              <w:left w:w="108" w:type="dxa"/>
              <w:bottom w:w="0" w:type="dxa"/>
              <w:right w:w="108" w:type="dxa"/>
            </w:tcMar>
          </w:tcPr>
          <w:p w:rsidR="00436644" w:rsidRPr="002B615F" w:rsidRDefault="00436644" w:rsidP="00A62E1A">
            <w:pPr>
              <w:widowControl/>
              <w:spacing w:line="380" w:lineRule="atLeast"/>
              <w:jc w:val="left"/>
              <w:rPr>
                <w:rFonts w:ascii="宋体" w:eastAsia="宋体" w:hAnsi="宋体" w:cs="宋体"/>
                <w:b w:val="0"/>
                <w:bCs w:val="0"/>
                <w:kern w:val="0"/>
                <w:sz w:val="24"/>
                <w:szCs w:val="24"/>
              </w:rPr>
            </w:pPr>
            <w:r w:rsidRPr="002B615F">
              <w:rPr>
                <w:rFonts w:ascii="宋体" w:eastAsia="宋体" w:hAnsi="宋体" w:cs="宋体" w:hint="eastAsia"/>
                <w:b w:val="0"/>
                <w:bCs w:val="0"/>
                <w:kern w:val="0"/>
                <w:sz w:val="24"/>
                <w:szCs w:val="24"/>
              </w:rPr>
              <w:t>图文规范</w:t>
            </w:r>
          </w:p>
        </w:tc>
        <w:tc>
          <w:tcPr>
            <w:tcW w:w="0" w:type="auto"/>
            <w:vMerge/>
            <w:tcBorders>
              <w:top w:val="nil"/>
              <w:left w:val="nil"/>
              <w:bottom w:val="single" w:sz="8" w:space="0" w:color="auto"/>
              <w:right w:val="single" w:sz="8" w:space="0" w:color="auto"/>
            </w:tcBorders>
            <w:vAlign w:val="center"/>
          </w:tcPr>
          <w:p w:rsidR="00436644" w:rsidRPr="002B615F" w:rsidRDefault="00436644" w:rsidP="00A62E1A">
            <w:pPr>
              <w:widowControl/>
              <w:jc w:val="left"/>
              <w:rPr>
                <w:rFonts w:ascii="宋体" w:eastAsia="宋体" w:hAnsi="宋体" w:cs="宋体"/>
                <w:b w:val="0"/>
                <w:bCs w:val="0"/>
                <w:kern w:val="0"/>
                <w:sz w:val="24"/>
                <w:szCs w:val="24"/>
              </w:rPr>
            </w:pPr>
          </w:p>
        </w:tc>
      </w:tr>
      <w:tr w:rsidR="00436644" w:rsidRPr="002B615F" w:rsidTr="00A62E1A">
        <w:trPr>
          <w:cantSplit/>
          <w:trHeight w:val="340"/>
          <w:jc w:val="center"/>
        </w:trPr>
        <w:tc>
          <w:tcPr>
            <w:tcW w:w="95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jc w:val="center"/>
              <w:rPr>
                <w:rFonts w:ascii="宋体" w:eastAsia="宋体" w:hAnsi="宋体" w:cs="宋体"/>
                <w:b w:val="0"/>
                <w:bCs w:val="0"/>
                <w:kern w:val="0"/>
                <w:sz w:val="24"/>
                <w:szCs w:val="24"/>
              </w:rPr>
            </w:pPr>
            <w:r w:rsidRPr="002B615F">
              <w:rPr>
                <w:rFonts w:ascii="宋体" w:eastAsia="宋体" w:hAnsi="宋体" w:cs="宋体" w:hint="eastAsia"/>
                <w:kern w:val="0"/>
                <w:sz w:val="24"/>
                <w:szCs w:val="24"/>
              </w:rPr>
              <w:t>作品</w:t>
            </w:r>
          </w:p>
          <w:p w:rsidR="00436644" w:rsidRPr="002B615F" w:rsidRDefault="00436644" w:rsidP="00A62E1A">
            <w:pPr>
              <w:widowControl/>
              <w:spacing w:line="380" w:lineRule="atLeast"/>
              <w:jc w:val="center"/>
              <w:rPr>
                <w:rFonts w:ascii="宋体" w:eastAsia="宋体" w:hAnsi="宋体" w:cs="宋体"/>
                <w:b w:val="0"/>
                <w:bCs w:val="0"/>
                <w:kern w:val="0"/>
                <w:sz w:val="24"/>
                <w:szCs w:val="24"/>
              </w:rPr>
            </w:pPr>
            <w:r w:rsidRPr="002B615F">
              <w:rPr>
                <w:rFonts w:ascii="宋体" w:eastAsia="宋体" w:hAnsi="宋体" w:cs="宋体" w:hint="eastAsia"/>
                <w:kern w:val="0"/>
                <w:sz w:val="24"/>
                <w:szCs w:val="24"/>
              </w:rPr>
              <w:t>要求</w:t>
            </w:r>
          </w:p>
        </w:tc>
        <w:tc>
          <w:tcPr>
            <w:tcW w:w="5919" w:type="dxa"/>
            <w:tcBorders>
              <w:top w:val="nil"/>
              <w:left w:val="nil"/>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jc w:val="left"/>
              <w:rPr>
                <w:rFonts w:ascii="宋体" w:eastAsia="宋体" w:hAnsi="宋体" w:cs="宋体"/>
                <w:b w:val="0"/>
                <w:bCs w:val="0"/>
                <w:kern w:val="0"/>
                <w:sz w:val="24"/>
                <w:szCs w:val="24"/>
              </w:rPr>
            </w:pPr>
            <w:r w:rsidRPr="002B615F">
              <w:rPr>
                <w:rFonts w:ascii="宋体" w:eastAsia="宋体" w:hAnsi="宋体" w:cs="宋体" w:hint="eastAsia"/>
                <w:b w:val="0"/>
                <w:bCs w:val="0"/>
                <w:kern w:val="0"/>
                <w:sz w:val="24"/>
                <w:szCs w:val="24"/>
              </w:rPr>
              <w:t>完成第（</w:t>
            </w:r>
            <w:r w:rsidRPr="002B615F">
              <w:rPr>
                <w:rFonts w:ascii="宋体" w:eastAsia="宋体" w:hAnsi="宋体" w:cs="宋体"/>
                <w:b w:val="0"/>
                <w:bCs w:val="0"/>
                <w:kern w:val="0"/>
                <w:sz w:val="24"/>
                <w:szCs w:val="24"/>
              </w:rPr>
              <w:t>1</w:t>
            </w:r>
            <w:r w:rsidRPr="002B615F">
              <w:rPr>
                <w:rFonts w:ascii="宋体" w:eastAsia="宋体" w:hAnsi="宋体" w:cs="宋体" w:hint="eastAsia"/>
                <w:b w:val="0"/>
                <w:bCs w:val="0"/>
                <w:kern w:val="0"/>
                <w:sz w:val="24"/>
                <w:szCs w:val="24"/>
              </w:rPr>
              <w:t>）项，且有从上至下设计、性能需求和噪声抑制手段的说明。（该项为对抗性指标：在其他性能与指标相同时，指标高者为胜）</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jc w:val="center"/>
              <w:rPr>
                <w:rFonts w:ascii="宋体" w:eastAsia="宋体" w:hAnsi="宋体" w:cs="宋体"/>
                <w:b w:val="0"/>
                <w:bCs w:val="0"/>
                <w:kern w:val="0"/>
                <w:sz w:val="24"/>
                <w:szCs w:val="24"/>
              </w:rPr>
            </w:pPr>
            <w:r w:rsidRPr="002B615F">
              <w:rPr>
                <w:rFonts w:ascii="宋体" w:eastAsia="宋体" w:hAnsi="宋体" w:cs="宋体"/>
                <w:b w:val="0"/>
                <w:bCs w:val="0"/>
                <w:kern w:val="0"/>
                <w:sz w:val="24"/>
                <w:szCs w:val="24"/>
              </w:rPr>
              <w:t>15</w:t>
            </w:r>
          </w:p>
        </w:tc>
      </w:tr>
      <w:tr w:rsidR="00436644" w:rsidRPr="002B615F" w:rsidTr="00A62E1A">
        <w:trPr>
          <w:cantSplit/>
          <w:trHeight w:val="340"/>
          <w:jc w:val="center"/>
        </w:trPr>
        <w:tc>
          <w:tcPr>
            <w:tcW w:w="0" w:type="auto"/>
            <w:vMerge/>
            <w:tcBorders>
              <w:top w:val="nil"/>
              <w:left w:val="single" w:sz="8" w:space="0" w:color="auto"/>
              <w:bottom w:val="single" w:sz="8" w:space="0" w:color="auto"/>
              <w:right w:val="single" w:sz="8" w:space="0" w:color="auto"/>
            </w:tcBorders>
            <w:vAlign w:val="center"/>
          </w:tcPr>
          <w:p w:rsidR="00436644" w:rsidRPr="002B615F" w:rsidRDefault="00436644" w:rsidP="00A62E1A">
            <w:pPr>
              <w:widowControl/>
              <w:jc w:val="left"/>
              <w:rPr>
                <w:rFonts w:ascii="宋体" w:eastAsia="宋体" w:hAnsi="宋体" w:cs="宋体"/>
                <w:b w:val="0"/>
                <w:bCs w:val="0"/>
                <w:kern w:val="0"/>
                <w:sz w:val="24"/>
                <w:szCs w:val="24"/>
              </w:rPr>
            </w:pPr>
          </w:p>
        </w:tc>
        <w:tc>
          <w:tcPr>
            <w:tcW w:w="5919" w:type="dxa"/>
            <w:tcBorders>
              <w:top w:val="nil"/>
              <w:left w:val="nil"/>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jc w:val="left"/>
              <w:rPr>
                <w:rFonts w:ascii="宋体" w:eastAsia="宋体" w:hAnsi="宋体" w:cs="宋体"/>
                <w:b w:val="0"/>
                <w:bCs w:val="0"/>
                <w:kern w:val="0"/>
                <w:sz w:val="24"/>
                <w:szCs w:val="24"/>
              </w:rPr>
            </w:pPr>
            <w:r w:rsidRPr="002B615F">
              <w:rPr>
                <w:rFonts w:ascii="宋体" w:eastAsia="宋体" w:hAnsi="宋体" w:cs="宋体" w:hint="eastAsia"/>
                <w:b w:val="0"/>
                <w:bCs w:val="0"/>
                <w:kern w:val="0"/>
                <w:sz w:val="24"/>
                <w:szCs w:val="24"/>
              </w:rPr>
              <w:t>完成第（</w:t>
            </w:r>
            <w:r w:rsidRPr="002B615F">
              <w:rPr>
                <w:rFonts w:ascii="宋体" w:eastAsia="宋体" w:hAnsi="宋体" w:cs="宋体"/>
                <w:b w:val="0"/>
                <w:bCs w:val="0"/>
                <w:kern w:val="0"/>
                <w:sz w:val="24"/>
                <w:szCs w:val="24"/>
              </w:rPr>
              <w:t>2</w:t>
            </w:r>
            <w:r w:rsidRPr="002B615F">
              <w:rPr>
                <w:rFonts w:ascii="宋体" w:eastAsia="宋体" w:hAnsi="宋体" w:cs="宋体" w:hint="eastAsia"/>
                <w:b w:val="0"/>
                <w:bCs w:val="0"/>
                <w:kern w:val="0"/>
                <w:sz w:val="24"/>
                <w:szCs w:val="24"/>
              </w:rPr>
              <w:t>）项，有线、蓝牙双模式传输</w:t>
            </w:r>
            <w:r w:rsidRPr="002B615F">
              <w:rPr>
                <w:rFonts w:ascii="宋体" w:eastAsia="宋体" w:hAnsi="宋体" w:cs="宋体"/>
                <w:b w:val="0"/>
                <w:bCs w:val="0"/>
                <w:kern w:val="0"/>
                <w:sz w:val="24"/>
                <w:szCs w:val="24"/>
              </w:rPr>
              <w:t xml:space="preserve"> </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jc w:val="center"/>
              <w:rPr>
                <w:rFonts w:ascii="宋体" w:eastAsia="宋体" w:hAnsi="宋体" w:cs="宋体"/>
                <w:b w:val="0"/>
                <w:bCs w:val="0"/>
                <w:kern w:val="0"/>
                <w:sz w:val="24"/>
                <w:szCs w:val="24"/>
              </w:rPr>
            </w:pPr>
            <w:r w:rsidRPr="002B615F">
              <w:rPr>
                <w:rFonts w:ascii="宋体" w:eastAsia="宋体" w:hAnsi="宋体" w:cs="宋体"/>
                <w:b w:val="0"/>
                <w:bCs w:val="0"/>
                <w:kern w:val="0"/>
                <w:sz w:val="24"/>
                <w:szCs w:val="24"/>
              </w:rPr>
              <w:t>10</w:t>
            </w:r>
          </w:p>
        </w:tc>
      </w:tr>
      <w:tr w:rsidR="00436644" w:rsidRPr="002B615F" w:rsidTr="00A62E1A">
        <w:trPr>
          <w:cantSplit/>
          <w:trHeight w:val="340"/>
          <w:jc w:val="center"/>
        </w:trPr>
        <w:tc>
          <w:tcPr>
            <w:tcW w:w="0" w:type="auto"/>
            <w:vMerge/>
            <w:tcBorders>
              <w:top w:val="nil"/>
              <w:left w:val="single" w:sz="8" w:space="0" w:color="auto"/>
              <w:bottom w:val="single" w:sz="8" w:space="0" w:color="auto"/>
              <w:right w:val="single" w:sz="8" w:space="0" w:color="auto"/>
            </w:tcBorders>
            <w:vAlign w:val="center"/>
          </w:tcPr>
          <w:p w:rsidR="00436644" w:rsidRPr="002B615F" w:rsidRDefault="00436644" w:rsidP="00A62E1A">
            <w:pPr>
              <w:widowControl/>
              <w:jc w:val="left"/>
              <w:rPr>
                <w:rFonts w:ascii="宋体" w:eastAsia="宋体" w:hAnsi="宋体" w:cs="宋体"/>
                <w:b w:val="0"/>
                <w:bCs w:val="0"/>
                <w:kern w:val="0"/>
                <w:sz w:val="24"/>
                <w:szCs w:val="24"/>
              </w:rPr>
            </w:pPr>
          </w:p>
        </w:tc>
        <w:tc>
          <w:tcPr>
            <w:tcW w:w="5919" w:type="dxa"/>
            <w:tcBorders>
              <w:top w:val="nil"/>
              <w:left w:val="nil"/>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jc w:val="left"/>
              <w:rPr>
                <w:rFonts w:ascii="宋体" w:eastAsia="宋体" w:hAnsi="宋体" w:cs="宋体"/>
                <w:b w:val="0"/>
                <w:bCs w:val="0"/>
                <w:kern w:val="0"/>
                <w:sz w:val="24"/>
                <w:szCs w:val="24"/>
              </w:rPr>
            </w:pPr>
            <w:r w:rsidRPr="002B615F">
              <w:rPr>
                <w:rFonts w:ascii="宋体" w:eastAsia="宋体" w:hAnsi="宋体" w:cs="宋体" w:hint="eastAsia"/>
                <w:b w:val="0"/>
                <w:bCs w:val="0"/>
                <w:kern w:val="0"/>
                <w:sz w:val="24"/>
                <w:szCs w:val="24"/>
              </w:rPr>
              <w:t>完成第（</w:t>
            </w:r>
            <w:r w:rsidRPr="002B615F">
              <w:rPr>
                <w:rFonts w:ascii="宋体" w:eastAsia="宋体" w:hAnsi="宋体" w:cs="宋体"/>
                <w:b w:val="0"/>
                <w:bCs w:val="0"/>
                <w:kern w:val="0"/>
                <w:sz w:val="24"/>
                <w:szCs w:val="24"/>
              </w:rPr>
              <w:t>3</w:t>
            </w:r>
            <w:r w:rsidRPr="002B615F">
              <w:rPr>
                <w:rFonts w:ascii="宋体" w:eastAsia="宋体" w:hAnsi="宋体" w:cs="宋体" w:hint="eastAsia"/>
                <w:b w:val="0"/>
                <w:bCs w:val="0"/>
                <w:kern w:val="0"/>
                <w:sz w:val="24"/>
                <w:szCs w:val="24"/>
              </w:rPr>
              <w:t>）项</w:t>
            </w:r>
            <w:r w:rsidRPr="002B615F">
              <w:rPr>
                <w:rFonts w:ascii="宋体" w:eastAsia="宋体" w:hAnsi="宋体" w:cs="宋体"/>
                <w:b w:val="0"/>
                <w:bCs w:val="0"/>
                <w:kern w:val="0"/>
                <w:sz w:val="24"/>
                <w:szCs w:val="24"/>
              </w:rPr>
              <w:t xml:space="preserve"> </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jc w:val="center"/>
              <w:rPr>
                <w:rFonts w:ascii="宋体" w:eastAsia="宋体" w:hAnsi="宋体" w:cs="宋体"/>
                <w:b w:val="0"/>
                <w:bCs w:val="0"/>
                <w:kern w:val="0"/>
                <w:sz w:val="24"/>
                <w:szCs w:val="24"/>
              </w:rPr>
            </w:pPr>
            <w:r w:rsidRPr="002B615F">
              <w:rPr>
                <w:rFonts w:ascii="宋体" w:eastAsia="宋体" w:hAnsi="宋体" w:cs="宋体"/>
                <w:b w:val="0"/>
                <w:bCs w:val="0"/>
                <w:kern w:val="0"/>
                <w:sz w:val="24"/>
                <w:szCs w:val="24"/>
              </w:rPr>
              <w:t>25</w:t>
            </w:r>
          </w:p>
        </w:tc>
      </w:tr>
      <w:tr w:rsidR="00436644" w:rsidRPr="002B615F" w:rsidTr="00A62E1A">
        <w:trPr>
          <w:cantSplit/>
          <w:trHeight w:val="340"/>
          <w:jc w:val="center"/>
        </w:trPr>
        <w:tc>
          <w:tcPr>
            <w:tcW w:w="0" w:type="auto"/>
            <w:vMerge/>
            <w:tcBorders>
              <w:top w:val="nil"/>
              <w:left w:val="single" w:sz="8" w:space="0" w:color="auto"/>
              <w:bottom w:val="single" w:sz="8" w:space="0" w:color="auto"/>
              <w:right w:val="single" w:sz="8" w:space="0" w:color="auto"/>
            </w:tcBorders>
            <w:vAlign w:val="center"/>
          </w:tcPr>
          <w:p w:rsidR="00436644" w:rsidRPr="002B615F" w:rsidRDefault="00436644" w:rsidP="00A62E1A">
            <w:pPr>
              <w:widowControl/>
              <w:jc w:val="left"/>
              <w:rPr>
                <w:rFonts w:ascii="宋体" w:eastAsia="宋体" w:hAnsi="宋体" w:cs="宋体"/>
                <w:b w:val="0"/>
                <w:bCs w:val="0"/>
                <w:kern w:val="0"/>
                <w:sz w:val="24"/>
                <w:szCs w:val="24"/>
              </w:rPr>
            </w:pPr>
          </w:p>
        </w:tc>
        <w:tc>
          <w:tcPr>
            <w:tcW w:w="5919" w:type="dxa"/>
            <w:tcBorders>
              <w:top w:val="nil"/>
              <w:left w:val="nil"/>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jc w:val="left"/>
              <w:rPr>
                <w:rFonts w:ascii="宋体" w:eastAsia="宋体" w:hAnsi="宋体" w:cs="宋体"/>
                <w:b w:val="0"/>
                <w:bCs w:val="0"/>
                <w:kern w:val="0"/>
                <w:sz w:val="24"/>
                <w:szCs w:val="24"/>
              </w:rPr>
            </w:pPr>
            <w:r w:rsidRPr="002B615F">
              <w:rPr>
                <w:rFonts w:ascii="宋体" w:eastAsia="宋体" w:hAnsi="宋体" w:cs="宋体" w:hint="eastAsia"/>
                <w:b w:val="0"/>
                <w:bCs w:val="0"/>
                <w:kern w:val="0"/>
                <w:sz w:val="24"/>
                <w:szCs w:val="24"/>
              </w:rPr>
              <w:t>完成第（</w:t>
            </w:r>
            <w:r w:rsidRPr="002B615F">
              <w:rPr>
                <w:rFonts w:ascii="宋体" w:eastAsia="宋体" w:hAnsi="宋体" w:cs="宋体"/>
                <w:b w:val="0"/>
                <w:bCs w:val="0"/>
                <w:kern w:val="0"/>
                <w:sz w:val="24"/>
                <w:szCs w:val="24"/>
              </w:rPr>
              <w:t>4</w:t>
            </w:r>
            <w:r w:rsidRPr="002B615F">
              <w:rPr>
                <w:rFonts w:ascii="宋体" w:eastAsia="宋体" w:hAnsi="宋体" w:cs="宋体" w:hint="eastAsia"/>
                <w:b w:val="0"/>
                <w:bCs w:val="0"/>
                <w:kern w:val="0"/>
                <w:sz w:val="24"/>
                <w:szCs w:val="24"/>
              </w:rPr>
              <w:t>）项，功耗。（该项为对抗性指标：在其他性能与指标相同时，功耗更低者为胜）</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jc w:val="center"/>
              <w:rPr>
                <w:rFonts w:ascii="宋体" w:eastAsia="宋体" w:hAnsi="宋体" w:cs="宋体"/>
                <w:b w:val="0"/>
                <w:bCs w:val="0"/>
                <w:kern w:val="0"/>
                <w:sz w:val="24"/>
                <w:szCs w:val="24"/>
              </w:rPr>
            </w:pPr>
            <w:r w:rsidRPr="002B615F">
              <w:rPr>
                <w:rFonts w:ascii="宋体" w:eastAsia="宋体" w:hAnsi="宋体" w:cs="宋体"/>
                <w:b w:val="0"/>
                <w:bCs w:val="0"/>
                <w:kern w:val="0"/>
                <w:sz w:val="24"/>
                <w:szCs w:val="24"/>
              </w:rPr>
              <w:t>15</w:t>
            </w:r>
          </w:p>
        </w:tc>
      </w:tr>
      <w:tr w:rsidR="00436644" w:rsidRPr="002B615F" w:rsidTr="00A62E1A">
        <w:trPr>
          <w:cantSplit/>
          <w:trHeight w:val="340"/>
          <w:jc w:val="center"/>
        </w:trPr>
        <w:tc>
          <w:tcPr>
            <w:tcW w:w="0" w:type="auto"/>
            <w:vMerge/>
            <w:tcBorders>
              <w:top w:val="nil"/>
              <w:left w:val="single" w:sz="8" w:space="0" w:color="auto"/>
              <w:bottom w:val="single" w:sz="8" w:space="0" w:color="auto"/>
              <w:right w:val="single" w:sz="8" w:space="0" w:color="auto"/>
            </w:tcBorders>
            <w:vAlign w:val="center"/>
          </w:tcPr>
          <w:p w:rsidR="00436644" w:rsidRPr="002B615F" w:rsidRDefault="00436644" w:rsidP="00A62E1A">
            <w:pPr>
              <w:widowControl/>
              <w:jc w:val="left"/>
              <w:rPr>
                <w:rFonts w:ascii="宋体" w:eastAsia="宋体" w:hAnsi="宋体" w:cs="宋体"/>
                <w:b w:val="0"/>
                <w:bCs w:val="0"/>
                <w:kern w:val="0"/>
                <w:sz w:val="24"/>
                <w:szCs w:val="24"/>
              </w:rPr>
            </w:pPr>
          </w:p>
        </w:tc>
        <w:tc>
          <w:tcPr>
            <w:tcW w:w="5919" w:type="dxa"/>
            <w:tcBorders>
              <w:top w:val="nil"/>
              <w:left w:val="nil"/>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jc w:val="left"/>
              <w:rPr>
                <w:rFonts w:ascii="宋体" w:eastAsia="宋体" w:hAnsi="宋体" w:cs="宋体"/>
                <w:b w:val="0"/>
                <w:bCs w:val="0"/>
                <w:kern w:val="0"/>
                <w:sz w:val="24"/>
                <w:szCs w:val="24"/>
              </w:rPr>
            </w:pPr>
            <w:r w:rsidRPr="002B615F">
              <w:rPr>
                <w:rFonts w:ascii="宋体" w:eastAsia="宋体" w:hAnsi="宋体" w:cs="宋体" w:hint="eastAsia"/>
                <w:b w:val="0"/>
                <w:bCs w:val="0"/>
                <w:kern w:val="0"/>
                <w:sz w:val="24"/>
                <w:szCs w:val="24"/>
              </w:rPr>
              <w:t>完成第（</w:t>
            </w:r>
            <w:r w:rsidRPr="002B615F">
              <w:rPr>
                <w:rFonts w:ascii="宋体" w:eastAsia="宋体" w:hAnsi="宋体" w:cs="宋体"/>
                <w:b w:val="0"/>
                <w:bCs w:val="0"/>
                <w:kern w:val="0"/>
                <w:sz w:val="24"/>
                <w:szCs w:val="24"/>
              </w:rPr>
              <w:t>5</w:t>
            </w:r>
            <w:r w:rsidRPr="002B615F">
              <w:rPr>
                <w:rFonts w:ascii="宋体" w:eastAsia="宋体" w:hAnsi="宋体" w:cs="宋体" w:hint="eastAsia"/>
                <w:b w:val="0"/>
                <w:bCs w:val="0"/>
                <w:kern w:val="0"/>
                <w:sz w:val="24"/>
                <w:szCs w:val="24"/>
              </w:rPr>
              <w:t>）项</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jc w:val="center"/>
              <w:rPr>
                <w:rFonts w:ascii="宋体" w:eastAsia="宋体" w:hAnsi="宋体" w:cs="宋体"/>
                <w:b w:val="0"/>
                <w:bCs w:val="0"/>
                <w:kern w:val="0"/>
                <w:sz w:val="24"/>
                <w:szCs w:val="24"/>
              </w:rPr>
            </w:pPr>
            <w:r w:rsidRPr="002B615F">
              <w:rPr>
                <w:rFonts w:ascii="宋体" w:eastAsia="宋体" w:hAnsi="宋体" w:cs="宋体"/>
                <w:b w:val="0"/>
                <w:bCs w:val="0"/>
                <w:kern w:val="0"/>
                <w:sz w:val="24"/>
                <w:szCs w:val="24"/>
              </w:rPr>
              <w:t>15</w:t>
            </w:r>
          </w:p>
        </w:tc>
      </w:tr>
      <w:tr w:rsidR="00436644" w:rsidRPr="002B615F" w:rsidTr="00A62E1A">
        <w:trPr>
          <w:cantSplit/>
          <w:trHeight w:val="340"/>
          <w:jc w:val="center"/>
        </w:trPr>
        <w:tc>
          <w:tcPr>
            <w:tcW w:w="0" w:type="auto"/>
            <w:vMerge/>
            <w:tcBorders>
              <w:top w:val="nil"/>
              <w:left w:val="single" w:sz="8" w:space="0" w:color="auto"/>
              <w:bottom w:val="single" w:sz="8" w:space="0" w:color="auto"/>
              <w:right w:val="single" w:sz="8" w:space="0" w:color="auto"/>
            </w:tcBorders>
            <w:vAlign w:val="center"/>
          </w:tcPr>
          <w:p w:rsidR="00436644" w:rsidRPr="002B615F" w:rsidRDefault="00436644" w:rsidP="00A62E1A">
            <w:pPr>
              <w:widowControl/>
              <w:jc w:val="left"/>
              <w:rPr>
                <w:rFonts w:ascii="宋体" w:eastAsia="宋体" w:hAnsi="宋体" w:cs="宋体"/>
                <w:b w:val="0"/>
                <w:bCs w:val="0"/>
                <w:kern w:val="0"/>
                <w:sz w:val="24"/>
                <w:szCs w:val="24"/>
              </w:rPr>
            </w:pPr>
          </w:p>
        </w:tc>
        <w:tc>
          <w:tcPr>
            <w:tcW w:w="5919" w:type="dxa"/>
            <w:tcBorders>
              <w:top w:val="nil"/>
              <w:left w:val="nil"/>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jc w:val="left"/>
              <w:rPr>
                <w:rFonts w:ascii="宋体" w:eastAsia="宋体" w:hAnsi="宋体" w:cs="宋体"/>
                <w:b w:val="0"/>
                <w:bCs w:val="0"/>
                <w:kern w:val="0"/>
                <w:sz w:val="24"/>
                <w:szCs w:val="24"/>
              </w:rPr>
            </w:pPr>
            <w:r w:rsidRPr="002B615F">
              <w:rPr>
                <w:rFonts w:ascii="宋体" w:eastAsia="宋体" w:hAnsi="宋体" w:cs="宋体" w:hint="eastAsia"/>
                <w:b w:val="0"/>
                <w:bCs w:val="0"/>
                <w:kern w:val="0"/>
                <w:sz w:val="24"/>
                <w:szCs w:val="24"/>
              </w:rPr>
              <w:t>完成第（</w:t>
            </w:r>
            <w:r w:rsidRPr="002B615F">
              <w:rPr>
                <w:rFonts w:ascii="宋体" w:eastAsia="宋体" w:hAnsi="宋体" w:cs="宋体"/>
                <w:b w:val="0"/>
                <w:bCs w:val="0"/>
                <w:kern w:val="0"/>
                <w:sz w:val="24"/>
                <w:szCs w:val="24"/>
              </w:rPr>
              <w:t>6</w:t>
            </w:r>
            <w:r w:rsidRPr="002B615F">
              <w:rPr>
                <w:rFonts w:ascii="宋体" w:eastAsia="宋体" w:hAnsi="宋体" w:cs="宋体" w:hint="eastAsia"/>
                <w:b w:val="0"/>
                <w:bCs w:val="0"/>
                <w:kern w:val="0"/>
                <w:sz w:val="24"/>
                <w:szCs w:val="24"/>
              </w:rPr>
              <w:t>）项，其他</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jc w:val="center"/>
              <w:rPr>
                <w:rFonts w:ascii="宋体" w:eastAsia="宋体" w:hAnsi="宋体" w:cs="宋体"/>
                <w:b w:val="0"/>
                <w:bCs w:val="0"/>
                <w:kern w:val="0"/>
                <w:sz w:val="24"/>
                <w:szCs w:val="24"/>
              </w:rPr>
            </w:pPr>
            <w:r w:rsidRPr="002B615F">
              <w:rPr>
                <w:rFonts w:ascii="宋体" w:eastAsia="宋体" w:hAnsi="宋体" w:cs="宋体"/>
                <w:b w:val="0"/>
                <w:bCs w:val="0"/>
                <w:kern w:val="0"/>
                <w:sz w:val="24"/>
                <w:szCs w:val="24"/>
              </w:rPr>
              <w:t>10</w:t>
            </w:r>
          </w:p>
        </w:tc>
      </w:tr>
      <w:tr w:rsidR="00436644" w:rsidRPr="002B615F" w:rsidTr="00A62E1A">
        <w:trPr>
          <w:cantSplit/>
          <w:trHeight w:val="340"/>
          <w:jc w:val="center"/>
        </w:trPr>
        <w:tc>
          <w:tcPr>
            <w:tcW w:w="0" w:type="auto"/>
            <w:tcBorders>
              <w:top w:val="nil"/>
              <w:left w:val="single" w:sz="8" w:space="0" w:color="auto"/>
              <w:bottom w:val="single" w:sz="8" w:space="0" w:color="auto"/>
              <w:right w:val="single" w:sz="8" w:space="0" w:color="auto"/>
            </w:tcBorders>
            <w:vAlign w:val="center"/>
          </w:tcPr>
          <w:p w:rsidR="00436644" w:rsidRPr="002B615F" w:rsidRDefault="00436644" w:rsidP="00A62E1A">
            <w:pPr>
              <w:widowControl/>
              <w:spacing w:line="380" w:lineRule="atLeast"/>
              <w:jc w:val="center"/>
              <w:rPr>
                <w:rFonts w:ascii="宋体" w:eastAsia="宋体" w:hAnsi="宋体" w:cs="宋体"/>
                <w:b w:val="0"/>
                <w:bCs w:val="0"/>
                <w:kern w:val="0"/>
                <w:sz w:val="24"/>
                <w:szCs w:val="24"/>
              </w:rPr>
            </w:pPr>
            <w:r w:rsidRPr="002B615F">
              <w:rPr>
                <w:rFonts w:ascii="宋体" w:eastAsia="宋体" w:hAnsi="宋体" w:cs="宋体" w:hint="eastAsia"/>
                <w:kern w:val="0"/>
                <w:sz w:val="24"/>
                <w:szCs w:val="24"/>
              </w:rPr>
              <w:t>附加分</w:t>
            </w:r>
          </w:p>
        </w:tc>
        <w:tc>
          <w:tcPr>
            <w:tcW w:w="5919" w:type="dxa"/>
            <w:tcBorders>
              <w:top w:val="nil"/>
              <w:left w:val="nil"/>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jc w:val="left"/>
              <w:rPr>
                <w:rFonts w:ascii="宋体" w:eastAsia="宋体" w:hAnsi="宋体" w:cs="宋体"/>
                <w:b w:val="0"/>
                <w:bCs w:val="0"/>
                <w:kern w:val="0"/>
                <w:sz w:val="24"/>
                <w:szCs w:val="24"/>
              </w:rPr>
            </w:pPr>
            <w:r w:rsidRPr="002B615F">
              <w:rPr>
                <w:rFonts w:ascii="宋体" w:eastAsia="宋体" w:hAnsi="宋体" w:cs="宋体" w:hint="eastAsia"/>
                <w:b w:val="0"/>
                <w:bCs w:val="0"/>
                <w:kern w:val="0"/>
                <w:sz w:val="24"/>
                <w:szCs w:val="24"/>
              </w:rPr>
              <w:t>工艺精良、体积小、可靠性好、测量稳定、抗运动性能等（该项分数在前两大项合计在</w:t>
            </w:r>
            <w:r w:rsidRPr="002B615F">
              <w:rPr>
                <w:rFonts w:ascii="宋体" w:eastAsia="宋体" w:hAnsi="宋体" w:cs="宋体"/>
                <w:b w:val="0"/>
                <w:bCs w:val="0"/>
                <w:kern w:val="0"/>
                <w:sz w:val="24"/>
                <w:szCs w:val="24"/>
              </w:rPr>
              <w:t>80</w:t>
            </w:r>
            <w:r w:rsidRPr="002B615F">
              <w:rPr>
                <w:rFonts w:ascii="宋体" w:eastAsia="宋体" w:hAnsi="宋体" w:cs="宋体" w:hint="eastAsia"/>
                <w:b w:val="0"/>
                <w:bCs w:val="0"/>
                <w:kern w:val="0"/>
                <w:sz w:val="24"/>
                <w:szCs w:val="24"/>
              </w:rPr>
              <w:t>分以上才记录总分）</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jc w:val="center"/>
              <w:rPr>
                <w:rFonts w:ascii="宋体" w:eastAsia="宋体" w:hAnsi="宋体" w:cs="宋体"/>
                <w:b w:val="0"/>
                <w:bCs w:val="0"/>
                <w:kern w:val="0"/>
                <w:sz w:val="24"/>
                <w:szCs w:val="24"/>
              </w:rPr>
            </w:pPr>
            <w:r w:rsidRPr="002B615F">
              <w:rPr>
                <w:rFonts w:ascii="宋体" w:eastAsia="宋体" w:hAnsi="宋体" w:cs="宋体"/>
                <w:b w:val="0"/>
                <w:bCs w:val="0"/>
                <w:kern w:val="0"/>
                <w:sz w:val="24"/>
                <w:szCs w:val="24"/>
              </w:rPr>
              <w:t>20</w:t>
            </w:r>
          </w:p>
        </w:tc>
      </w:tr>
      <w:tr w:rsidR="00436644" w:rsidRPr="002B615F" w:rsidTr="00A62E1A">
        <w:trPr>
          <w:cantSplit/>
          <w:trHeight w:val="340"/>
          <w:jc w:val="center"/>
        </w:trPr>
        <w:tc>
          <w:tcPr>
            <w:tcW w:w="68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jc w:val="center"/>
              <w:rPr>
                <w:rFonts w:ascii="宋体" w:eastAsia="宋体" w:hAnsi="宋体" w:cs="宋体"/>
                <w:b w:val="0"/>
                <w:bCs w:val="0"/>
                <w:kern w:val="0"/>
                <w:sz w:val="24"/>
                <w:szCs w:val="24"/>
              </w:rPr>
            </w:pPr>
            <w:r w:rsidRPr="002B615F">
              <w:rPr>
                <w:rFonts w:ascii="宋体" w:eastAsia="宋体" w:hAnsi="宋体" w:cs="宋体"/>
                <w:b w:val="0"/>
                <w:bCs w:val="0"/>
                <w:kern w:val="0"/>
                <w:sz w:val="24"/>
                <w:szCs w:val="24"/>
              </w:rPr>
              <w:t xml:space="preserve">       </w:t>
            </w:r>
            <w:r w:rsidRPr="002B615F">
              <w:rPr>
                <w:rFonts w:ascii="宋体" w:eastAsia="宋体" w:hAnsi="宋体" w:cs="宋体" w:hint="eastAsia"/>
                <w:b w:val="0"/>
                <w:bCs w:val="0"/>
                <w:kern w:val="0"/>
                <w:sz w:val="24"/>
                <w:szCs w:val="24"/>
              </w:rPr>
              <w:t>总分</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436644" w:rsidRPr="002B615F" w:rsidRDefault="00436644" w:rsidP="00A62E1A">
            <w:pPr>
              <w:widowControl/>
              <w:spacing w:line="380" w:lineRule="atLeast"/>
              <w:jc w:val="center"/>
              <w:rPr>
                <w:rFonts w:ascii="宋体" w:eastAsia="宋体" w:hAnsi="宋体" w:cs="宋体"/>
                <w:b w:val="0"/>
                <w:bCs w:val="0"/>
                <w:kern w:val="0"/>
                <w:sz w:val="24"/>
                <w:szCs w:val="24"/>
              </w:rPr>
            </w:pPr>
            <w:r w:rsidRPr="002B615F">
              <w:rPr>
                <w:rFonts w:ascii="宋体" w:eastAsia="宋体" w:hAnsi="宋体" w:cs="宋体"/>
                <w:kern w:val="0"/>
                <w:sz w:val="24"/>
                <w:szCs w:val="24"/>
              </w:rPr>
              <w:t>120</w:t>
            </w:r>
          </w:p>
        </w:tc>
      </w:tr>
    </w:tbl>
    <w:p w:rsidR="00436644" w:rsidRPr="002B615F" w:rsidRDefault="00436644" w:rsidP="004B578E">
      <w:pPr>
        <w:widowControl/>
        <w:snapToGrid w:val="0"/>
        <w:spacing w:line="380" w:lineRule="atLeast"/>
        <w:jc w:val="left"/>
        <w:rPr>
          <w:rFonts w:ascii="Tahoma" w:eastAsia="宋体" w:hAnsi="Tahoma" w:cs="Tahoma"/>
          <w:b w:val="0"/>
          <w:bCs w:val="0"/>
          <w:kern w:val="0"/>
          <w:sz w:val="24"/>
          <w:szCs w:val="24"/>
        </w:rPr>
      </w:pPr>
      <w:r w:rsidRPr="002B615F">
        <w:rPr>
          <w:rFonts w:ascii="Tahoma" w:eastAsia="宋体" w:hAnsi="Tahoma" w:cs="Tahoma" w:hint="eastAsia"/>
          <w:kern w:val="0"/>
          <w:szCs w:val="28"/>
        </w:rPr>
        <w:t>四、说明</w:t>
      </w:r>
    </w:p>
    <w:p w:rsidR="00436644" w:rsidRPr="002B615F" w:rsidRDefault="00436644" w:rsidP="004B578E">
      <w:pPr>
        <w:widowControl/>
        <w:numPr>
          <w:ilvl w:val="0"/>
          <w:numId w:val="1"/>
        </w:numPr>
        <w:spacing w:line="380" w:lineRule="atLeast"/>
        <w:jc w:val="left"/>
        <w:rPr>
          <w:rFonts w:ascii="Tahoma" w:eastAsia="宋体" w:hAnsi="Tahoma" w:cs="Tahoma"/>
          <w:b w:val="0"/>
          <w:bCs w:val="0"/>
          <w:kern w:val="0"/>
          <w:sz w:val="24"/>
          <w:szCs w:val="24"/>
        </w:rPr>
      </w:pPr>
      <w:r w:rsidRPr="002B615F">
        <w:rPr>
          <w:rFonts w:ascii="Tahoma" w:eastAsia="宋体" w:hAnsi="Tahoma" w:cs="Tahoma" w:hint="eastAsia"/>
          <w:b w:val="0"/>
          <w:bCs w:val="0"/>
          <w:kern w:val="0"/>
          <w:sz w:val="24"/>
          <w:szCs w:val="24"/>
        </w:rPr>
        <w:t>根据采用的传感器类型，听诊器的听头样式可与现有传统听诊器的扁式听头或钟式听头样式不同，但均应保证听头与人体接触面的尺寸、所采用的软质</w:t>
      </w:r>
      <w:r w:rsidRPr="002B615F">
        <w:rPr>
          <w:rFonts w:ascii="Tahoma" w:eastAsia="宋体" w:hAnsi="Tahoma" w:cs="Tahoma"/>
          <w:b w:val="0"/>
          <w:bCs w:val="0"/>
          <w:kern w:val="0"/>
          <w:sz w:val="24"/>
          <w:szCs w:val="24"/>
        </w:rPr>
        <w:t>/</w:t>
      </w:r>
      <w:r w:rsidRPr="002B615F">
        <w:rPr>
          <w:rFonts w:ascii="Tahoma" w:eastAsia="宋体" w:hAnsi="Tahoma" w:cs="Tahoma" w:hint="eastAsia"/>
          <w:b w:val="0"/>
          <w:bCs w:val="0"/>
          <w:kern w:val="0"/>
          <w:sz w:val="24"/>
          <w:szCs w:val="24"/>
        </w:rPr>
        <w:t>硬质连接管的内径符合现行标准。</w:t>
      </w:r>
    </w:p>
    <w:p w:rsidR="00436644" w:rsidRDefault="00436644" w:rsidP="004B578E">
      <w:pPr>
        <w:widowControl/>
        <w:numPr>
          <w:ilvl w:val="0"/>
          <w:numId w:val="1"/>
        </w:numPr>
        <w:spacing w:line="380" w:lineRule="atLeast"/>
        <w:jc w:val="left"/>
        <w:rPr>
          <w:rFonts w:ascii="Tahoma" w:eastAsia="宋体" w:hAnsi="Tahoma" w:cs="Tahoma"/>
          <w:b w:val="0"/>
          <w:bCs w:val="0"/>
          <w:kern w:val="0"/>
          <w:sz w:val="24"/>
          <w:szCs w:val="24"/>
        </w:rPr>
      </w:pPr>
      <w:r w:rsidRPr="002B615F">
        <w:rPr>
          <w:rFonts w:ascii="Tahoma" w:eastAsia="宋体" w:hAnsi="Tahoma" w:cs="Tahoma" w:hint="eastAsia"/>
          <w:b w:val="0"/>
          <w:bCs w:val="0"/>
          <w:kern w:val="0"/>
          <w:sz w:val="24"/>
          <w:szCs w:val="24"/>
        </w:rPr>
        <w:t>功耗。在系统正常记录工作时，在系统的供电端预留电流测试接口接入电流表测量，并记录电流值。</w:t>
      </w:r>
    </w:p>
    <w:p w:rsidR="00436644" w:rsidRDefault="00436644" w:rsidP="004B578E">
      <w:pPr>
        <w:widowControl/>
        <w:spacing w:line="380" w:lineRule="atLeast"/>
        <w:jc w:val="left"/>
        <w:rPr>
          <w:rFonts w:ascii="Tahoma" w:eastAsia="宋体" w:hAnsi="Tahoma" w:cs="Tahoma"/>
          <w:b w:val="0"/>
          <w:bCs w:val="0"/>
          <w:kern w:val="0"/>
          <w:sz w:val="24"/>
          <w:szCs w:val="24"/>
        </w:rPr>
      </w:pPr>
    </w:p>
    <w:p w:rsidR="00436644" w:rsidRDefault="00436644" w:rsidP="004B578E">
      <w:pPr>
        <w:widowControl/>
        <w:spacing w:line="380" w:lineRule="atLeast"/>
        <w:jc w:val="left"/>
        <w:rPr>
          <w:rFonts w:ascii="Tahoma" w:eastAsia="宋体" w:hAnsi="Tahoma" w:cs="Tahoma"/>
          <w:b w:val="0"/>
          <w:bCs w:val="0"/>
          <w:kern w:val="0"/>
          <w:sz w:val="24"/>
          <w:szCs w:val="24"/>
        </w:rPr>
      </w:pPr>
    </w:p>
    <w:p w:rsidR="00436644" w:rsidRDefault="00436644" w:rsidP="004B578E">
      <w:pPr>
        <w:widowControl/>
        <w:spacing w:line="380" w:lineRule="atLeast"/>
        <w:jc w:val="left"/>
        <w:rPr>
          <w:rFonts w:ascii="Tahoma" w:eastAsia="宋体" w:hAnsi="Tahoma" w:cs="Tahoma"/>
          <w:b w:val="0"/>
          <w:bCs w:val="0"/>
          <w:kern w:val="0"/>
          <w:sz w:val="24"/>
          <w:szCs w:val="24"/>
        </w:rPr>
      </w:pPr>
    </w:p>
    <w:p w:rsidR="00436644" w:rsidRDefault="00436644" w:rsidP="004B578E">
      <w:pPr>
        <w:widowControl/>
        <w:spacing w:line="380" w:lineRule="atLeast"/>
        <w:jc w:val="left"/>
        <w:rPr>
          <w:rFonts w:ascii="Tahoma" w:eastAsia="宋体" w:hAnsi="Tahoma" w:cs="Tahoma"/>
          <w:b w:val="0"/>
          <w:bCs w:val="0"/>
          <w:kern w:val="0"/>
          <w:sz w:val="24"/>
          <w:szCs w:val="24"/>
        </w:rPr>
      </w:pPr>
    </w:p>
    <w:p w:rsidR="00436644" w:rsidRDefault="00436644" w:rsidP="004B578E">
      <w:pPr>
        <w:widowControl/>
        <w:spacing w:line="380" w:lineRule="atLeast"/>
        <w:jc w:val="left"/>
        <w:rPr>
          <w:rFonts w:ascii="Tahoma" w:eastAsia="宋体" w:hAnsi="Tahoma" w:cs="Tahoma"/>
          <w:b w:val="0"/>
          <w:bCs w:val="0"/>
          <w:kern w:val="0"/>
          <w:sz w:val="24"/>
          <w:szCs w:val="24"/>
        </w:rPr>
      </w:pPr>
    </w:p>
    <w:p w:rsidR="00436644" w:rsidRDefault="00436644"/>
    <w:sectPr w:rsidR="00436644" w:rsidSect="008C40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644" w:rsidRDefault="00436644" w:rsidP="004B578E">
      <w:r>
        <w:separator/>
      </w:r>
    </w:p>
  </w:endnote>
  <w:endnote w:type="continuationSeparator" w:id="1">
    <w:p w:rsidR="00436644" w:rsidRDefault="00436644" w:rsidP="004B5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宋体"/>
    <w:panose1 w:val="00000000000000000000"/>
    <w:charset w:val="86"/>
    <w:family w:val="modern"/>
    <w:notTrueType/>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644" w:rsidRDefault="00436644" w:rsidP="004B578E">
      <w:r>
        <w:separator/>
      </w:r>
    </w:p>
  </w:footnote>
  <w:footnote w:type="continuationSeparator" w:id="1">
    <w:p w:rsidR="00436644" w:rsidRDefault="00436644" w:rsidP="004B5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FD4"/>
    <w:multiLevelType w:val="hybridMultilevel"/>
    <w:tmpl w:val="CE402024"/>
    <w:lvl w:ilvl="0" w:tplc="D8CE02E8">
      <w:start w:val="1"/>
      <w:numFmt w:val="decimal"/>
      <w:suff w:val="noth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A12"/>
    <w:rsid w:val="00234911"/>
    <w:rsid w:val="002B615F"/>
    <w:rsid w:val="00436644"/>
    <w:rsid w:val="004B578E"/>
    <w:rsid w:val="007B2F02"/>
    <w:rsid w:val="00807BFA"/>
    <w:rsid w:val="008C40DF"/>
    <w:rsid w:val="009429F0"/>
    <w:rsid w:val="00A62E1A"/>
    <w:rsid w:val="00E50F5B"/>
    <w:rsid w:val="00E53FAA"/>
    <w:rsid w:val="00FC5A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8E"/>
    <w:pPr>
      <w:widowControl w:val="0"/>
      <w:jc w:val="both"/>
    </w:pPr>
    <w:rPr>
      <w:rFonts w:ascii="Times New Roman" w:eastAsia="仿宋_GB2312" w:hAnsi="Times New Roman"/>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57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B578E"/>
    <w:rPr>
      <w:rFonts w:cs="Times New Roman"/>
      <w:sz w:val="18"/>
      <w:szCs w:val="18"/>
    </w:rPr>
  </w:style>
  <w:style w:type="paragraph" w:styleId="Footer">
    <w:name w:val="footer"/>
    <w:basedOn w:val="Normal"/>
    <w:link w:val="FooterChar"/>
    <w:uiPriority w:val="99"/>
    <w:rsid w:val="004B57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B578E"/>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169</Words>
  <Characters>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michiking</dc:creator>
  <cp:keywords/>
  <dc:description/>
  <cp:lastModifiedBy>微软用户</cp:lastModifiedBy>
  <cp:revision>3</cp:revision>
  <dcterms:created xsi:type="dcterms:W3CDTF">2017-07-28T14:18:00Z</dcterms:created>
  <dcterms:modified xsi:type="dcterms:W3CDTF">2017-08-01T07:07:00Z</dcterms:modified>
</cp:coreProperties>
</file>