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56" w:afterLines="50" w:line="380" w:lineRule="exact"/>
        <w:jc w:val="center"/>
        <w:rPr>
          <w:rFonts w:eastAsia="仿宋"/>
          <w:b/>
          <w:sz w:val="28"/>
          <w:szCs w:val="32"/>
        </w:rPr>
      </w:pPr>
      <w:r>
        <w:rPr>
          <w:rFonts w:eastAsia="仿宋"/>
          <w:b/>
          <w:sz w:val="28"/>
          <w:szCs w:val="32"/>
        </w:rPr>
        <w:t>关于通选课程</w:t>
      </w:r>
      <w:r>
        <w:rPr>
          <w:rFonts w:hint="eastAsia" w:eastAsia="仿宋"/>
          <w:b/>
          <w:sz w:val="28"/>
          <w:szCs w:val="32"/>
        </w:rPr>
        <w:t>立项</w:t>
      </w:r>
      <w:r>
        <w:rPr>
          <w:rFonts w:eastAsia="仿宋"/>
          <w:b/>
          <w:sz w:val="28"/>
          <w:szCs w:val="32"/>
        </w:rPr>
        <w:t>建设项目年度检查结果的公示</w:t>
      </w:r>
    </w:p>
    <w:p>
      <w:pPr>
        <w:spacing w:line="620" w:lineRule="exact"/>
        <w:ind w:firstLine="560" w:firstLineChars="200"/>
        <w:rPr>
          <w:rFonts w:eastAsia="仿宋"/>
          <w:sz w:val="28"/>
          <w:szCs w:val="32"/>
        </w:rPr>
      </w:pPr>
      <w:r>
        <w:rPr>
          <w:rFonts w:eastAsia="仿宋"/>
          <w:sz w:val="28"/>
          <w:szCs w:val="32"/>
        </w:rPr>
        <w:t>根据《关于</w:t>
      </w:r>
      <w:r>
        <w:rPr>
          <w:rFonts w:hint="eastAsia" w:eastAsia="仿宋"/>
          <w:sz w:val="28"/>
          <w:szCs w:val="32"/>
        </w:rPr>
        <w:t>组织</w:t>
      </w:r>
      <w:r>
        <w:rPr>
          <w:rFonts w:eastAsia="仿宋"/>
          <w:sz w:val="28"/>
          <w:szCs w:val="32"/>
        </w:rPr>
        <w:t>对通选课程</w:t>
      </w:r>
      <w:r>
        <w:rPr>
          <w:rFonts w:hint="eastAsia" w:eastAsia="仿宋"/>
          <w:sz w:val="28"/>
          <w:szCs w:val="32"/>
        </w:rPr>
        <w:t>立项</w:t>
      </w:r>
      <w:r>
        <w:rPr>
          <w:rFonts w:eastAsia="仿宋"/>
          <w:sz w:val="28"/>
          <w:szCs w:val="32"/>
        </w:rPr>
        <w:t>建设项目</w:t>
      </w:r>
      <w:r>
        <w:rPr>
          <w:rFonts w:hint="eastAsia" w:eastAsia="仿宋"/>
          <w:sz w:val="28"/>
          <w:szCs w:val="32"/>
        </w:rPr>
        <w:t>进行</w:t>
      </w:r>
      <w:r>
        <w:rPr>
          <w:rFonts w:eastAsia="仿宋"/>
          <w:sz w:val="28"/>
          <w:szCs w:val="32"/>
        </w:rPr>
        <w:t>年度检查</w:t>
      </w:r>
      <w:r>
        <w:rPr>
          <w:rFonts w:hint="eastAsia" w:eastAsia="仿宋"/>
          <w:sz w:val="28"/>
          <w:szCs w:val="32"/>
        </w:rPr>
        <w:t>暨遴选</w:t>
      </w:r>
      <w:r>
        <w:rPr>
          <w:rFonts w:eastAsia="仿宋"/>
          <w:sz w:val="28"/>
          <w:szCs w:val="32"/>
        </w:rPr>
        <w:t>优秀通选课</w:t>
      </w:r>
      <w:r>
        <w:rPr>
          <w:rFonts w:hint="eastAsia" w:eastAsia="仿宋"/>
          <w:sz w:val="28"/>
          <w:szCs w:val="32"/>
        </w:rPr>
        <w:t>的通知</w:t>
      </w:r>
      <w:r>
        <w:rPr>
          <w:rFonts w:eastAsia="仿宋"/>
          <w:sz w:val="28"/>
          <w:szCs w:val="32"/>
        </w:rPr>
        <w:t>》（校机教[2018]25号）文件精神，经过校内专家长达</w:t>
      </w:r>
      <w:r>
        <w:rPr>
          <w:rFonts w:hint="eastAsia" w:eastAsia="仿宋"/>
          <w:sz w:val="28"/>
          <w:szCs w:val="32"/>
        </w:rPr>
        <w:t>1多个月听课</w:t>
      </w:r>
      <w:r>
        <w:rPr>
          <w:rFonts w:eastAsia="仿宋"/>
          <w:sz w:val="28"/>
          <w:szCs w:val="32"/>
        </w:rPr>
        <w:t>、分组讨论和</w:t>
      </w:r>
      <w:r>
        <w:rPr>
          <w:rFonts w:hint="eastAsia" w:eastAsia="仿宋"/>
          <w:sz w:val="28"/>
          <w:szCs w:val="32"/>
        </w:rPr>
        <w:t>集中</w:t>
      </w:r>
      <w:r>
        <w:rPr>
          <w:rFonts w:eastAsia="仿宋"/>
          <w:sz w:val="28"/>
          <w:szCs w:val="32"/>
        </w:rPr>
        <w:t>评议，</w:t>
      </w:r>
      <w:r>
        <w:rPr>
          <w:rFonts w:hint="eastAsia" w:eastAsia="仿宋"/>
          <w:sz w:val="28"/>
          <w:szCs w:val="32"/>
        </w:rPr>
        <w:t>共有120门次立项建设的通选课程通过年度检查，其中有16门次以“优秀”通过； 15门次通选课暂缓通过，</w:t>
      </w:r>
      <w:r>
        <w:rPr>
          <w:rFonts w:eastAsia="仿宋"/>
          <w:sz w:val="28"/>
          <w:szCs w:val="32"/>
        </w:rPr>
        <w:t>现</w:t>
      </w:r>
      <w:r>
        <w:rPr>
          <w:rFonts w:hint="eastAsia" w:eastAsia="仿宋"/>
          <w:sz w:val="28"/>
          <w:szCs w:val="32"/>
        </w:rPr>
        <w:t>将</w:t>
      </w:r>
      <w:r>
        <w:rPr>
          <w:rFonts w:eastAsia="仿宋"/>
          <w:sz w:val="28"/>
          <w:szCs w:val="32"/>
        </w:rPr>
        <w:t>结果予以公示。公示期为</w:t>
      </w:r>
      <w:r>
        <w:rPr>
          <w:rFonts w:hint="eastAsia" w:eastAsia="仿宋"/>
          <w:sz w:val="28"/>
          <w:szCs w:val="32"/>
        </w:rPr>
        <w:t>5</w:t>
      </w:r>
      <w:r>
        <w:rPr>
          <w:rFonts w:eastAsia="仿宋"/>
          <w:sz w:val="28"/>
          <w:szCs w:val="32"/>
        </w:rPr>
        <w:t>月</w:t>
      </w:r>
      <w:r>
        <w:rPr>
          <w:rFonts w:hint="eastAsia" w:eastAsia="仿宋"/>
          <w:sz w:val="28"/>
          <w:szCs w:val="32"/>
        </w:rPr>
        <w:t>29</w:t>
      </w:r>
      <w:r>
        <w:rPr>
          <w:rFonts w:eastAsia="仿宋"/>
          <w:sz w:val="28"/>
          <w:szCs w:val="32"/>
        </w:rPr>
        <w:t>日—6月</w:t>
      </w:r>
      <w:r>
        <w:rPr>
          <w:rFonts w:hint="eastAsia" w:eastAsia="仿宋"/>
          <w:sz w:val="28"/>
          <w:szCs w:val="32"/>
        </w:rPr>
        <w:t>1</w:t>
      </w:r>
      <w:r>
        <w:rPr>
          <w:rFonts w:eastAsia="仿宋"/>
          <w:sz w:val="28"/>
          <w:szCs w:val="32"/>
        </w:rPr>
        <w:t>日，在此期间，有异议者可以书面署名形式向教务处反映。</w:t>
      </w:r>
    </w:p>
    <w:p>
      <w:pPr>
        <w:adjustRightInd w:val="0"/>
        <w:spacing w:after="312" w:afterLines="100" w:line="520" w:lineRule="exact"/>
        <w:rPr>
          <w:rFonts w:eastAsia="仿宋"/>
          <w:sz w:val="28"/>
          <w:szCs w:val="32"/>
        </w:rPr>
      </w:pPr>
      <w:r>
        <w:rPr>
          <w:rFonts w:eastAsia="仿宋"/>
          <w:sz w:val="28"/>
          <w:szCs w:val="32"/>
        </w:rPr>
        <w:t>联系人：蒯梦霞，83790711</w:t>
      </w:r>
      <w:r>
        <w:rPr>
          <w:rFonts w:hint="eastAsia" w:eastAsia="仿宋"/>
          <w:sz w:val="28"/>
          <w:szCs w:val="32"/>
        </w:rPr>
        <w:t xml:space="preserve"> / 15105177822</w:t>
      </w:r>
    </w:p>
    <w:p>
      <w:pPr>
        <w:spacing w:line="360" w:lineRule="auto"/>
        <w:ind w:left="11400" w:hanging="11400" w:hangingChars="3000"/>
        <w:rPr>
          <w:rFonts w:ascii="仿宋" w:hAnsi="仿宋" w:eastAsia="仿宋"/>
          <w:sz w:val="28"/>
        </w:rPr>
      </w:pPr>
      <w:r>
        <w:rPr>
          <w:rFonts w:hint="eastAsia" w:eastAsia="仿宋"/>
          <w:spacing w:val="10"/>
          <w:sz w:val="36"/>
          <w:szCs w:val="30"/>
        </w:rPr>
        <w:t xml:space="preserve">                                 </w:t>
      </w:r>
      <w:r>
        <w:rPr>
          <w:rFonts w:hint="eastAsia" w:ascii="仿宋" w:hAnsi="仿宋" w:eastAsia="仿宋"/>
          <w:sz w:val="28"/>
        </w:rPr>
        <w:t>东南大学</w:t>
      </w:r>
    </w:p>
    <w:p>
      <w:pPr>
        <w:spacing w:line="360" w:lineRule="auto"/>
        <w:ind w:left="7700" w:hanging="7700" w:hangingChars="275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                                        2018年5月29日</w:t>
      </w:r>
    </w:p>
    <w:p>
      <w:pPr>
        <w:spacing w:before="156" w:beforeLines="50" w:line="400" w:lineRule="exact"/>
        <w:rPr>
          <w:rFonts w:eastAsia="仿宋"/>
          <w:b/>
          <w:sz w:val="28"/>
        </w:rPr>
      </w:pPr>
    </w:p>
    <w:p>
      <w:pPr>
        <w:spacing w:after="156" w:afterLines="50" w:line="560" w:lineRule="exact"/>
        <w:ind w:firstLine="680" w:firstLineChars="200"/>
        <w:jc w:val="center"/>
        <w:rPr>
          <w:rFonts w:ascii="仿宋_GB2312" w:eastAsia="仿宋_GB2312"/>
          <w:spacing w:val="10"/>
          <w:sz w:val="32"/>
          <w:szCs w:val="32"/>
        </w:rPr>
      </w:pPr>
      <w:r>
        <w:rPr>
          <w:rFonts w:hint="eastAsia" w:ascii="仿宋_GB2312" w:eastAsia="仿宋_GB2312"/>
          <w:spacing w:val="10"/>
          <w:sz w:val="32"/>
          <w:szCs w:val="32"/>
        </w:rPr>
        <w:t>2018年校级通选课程优秀一览表</w:t>
      </w:r>
    </w:p>
    <w:tbl>
      <w:tblPr>
        <w:tblStyle w:val="5"/>
        <w:tblW w:w="94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067"/>
        <w:gridCol w:w="1608"/>
        <w:gridCol w:w="3522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06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开课单位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课程类型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课程名称（中文）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课程负责人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能源与环境学院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太阳能与可再生能源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徐国英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能源与环境学院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能源与环境纵横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华永明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土木工程学院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土木工程概论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孙泽阳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4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人文学院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《大学语文》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陈志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5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人文学院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人文社科类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中国古典小说名著导读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乔光辉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6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人文学院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中国现当代文学名著导读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7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人文学院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社会调查方法原理与实务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聂春雷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8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经济管理学院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经济管理类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经济管理基础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孔庆善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9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经济管理学院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经济管理类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经济管理基础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汤薇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10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经济管理学院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经济管理类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财经概论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11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经济管理学院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经济管理类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财经概论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陈洪涛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外国语学院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走近莎士比亚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盛雪梅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13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艺术学院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时装艺术鉴赏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陈靖雨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14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法学院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医事与法律的对话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刘建利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15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公共卫生院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现代公共卫生学导论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16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医学院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以疾病为中心的探索开放式实验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董榕</w:t>
            </w:r>
          </w:p>
        </w:tc>
      </w:tr>
    </w:tbl>
    <w:p>
      <w:pPr>
        <w:spacing w:line="560" w:lineRule="exact"/>
        <w:ind w:firstLine="680" w:firstLineChars="200"/>
        <w:rPr>
          <w:rFonts w:ascii="仿宋_GB2312" w:eastAsia="仿宋_GB2312"/>
          <w:spacing w:val="10"/>
          <w:sz w:val="32"/>
          <w:szCs w:val="32"/>
        </w:rPr>
      </w:pPr>
    </w:p>
    <w:p>
      <w:pPr>
        <w:spacing w:after="156" w:afterLines="50" w:line="560" w:lineRule="exact"/>
        <w:ind w:firstLine="680" w:firstLineChars="200"/>
        <w:jc w:val="center"/>
        <w:rPr>
          <w:rFonts w:ascii="仿宋_GB2312" w:eastAsia="仿宋_GB2312"/>
          <w:spacing w:val="10"/>
          <w:sz w:val="32"/>
          <w:szCs w:val="32"/>
        </w:rPr>
      </w:pPr>
      <w:r>
        <w:rPr>
          <w:rFonts w:hint="eastAsia" w:ascii="仿宋_GB2312" w:eastAsia="仿宋_GB2312"/>
          <w:spacing w:val="10"/>
          <w:sz w:val="32"/>
          <w:szCs w:val="32"/>
        </w:rPr>
        <w:t>2018年度校级通选课程通过一览表</w:t>
      </w:r>
    </w:p>
    <w:tbl>
      <w:tblPr>
        <w:tblStyle w:val="5"/>
        <w:tblW w:w="93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025"/>
        <w:gridCol w:w="1620"/>
        <w:gridCol w:w="348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开课单位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课程类型</w:t>
            </w:r>
          </w:p>
        </w:tc>
        <w:tc>
          <w:tcPr>
            <w:tcW w:w="3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课程名称（中文）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课程负责人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机械工程学院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机电一体化与机器人技术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王亮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机械工程学院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创造学与创造力开发训练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周芝庭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机械工程学院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现代工业产品逆向设计与制造实践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施吉祥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机械工程学院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机电基础实践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王亮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5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机械工程学院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3D打印DIY与创新实践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杨延清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6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eastAsia="仿宋"/>
                <w:bCs/>
                <w:kern w:val="0"/>
                <w:sz w:val="24"/>
                <w:highlight w:val="none"/>
              </w:rPr>
              <w:t>机械工程学院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eastAsia="仿宋"/>
                <w:bCs/>
                <w:kern w:val="0"/>
                <w:sz w:val="24"/>
                <w:highlight w:val="none"/>
              </w:rPr>
              <w:t>创新创业教育类（自科）</w:t>
            </w:r>
          </w:p>
        </w:tc>
        <w:tc>
          <w:tcPr>
            <w:tcW w:w="3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eastAsia="仿宋"/>
                <w:bCs/>
                <w:kern w:val="0"/>
                <w:sz w:val="24"/>
                <w:highlight w:val="none"/>
              </w:rPr>
              <w:t>居家设施与创新设计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eastAsia="仿宋"/>
                <w:bCs/>
                <w:kern w:val="0"/>
                <w:sz w:val="24"/>
                <w:highlight w:val="none"/>
              </w:rPr>
              <w:t>张灶法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7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能源与环境学院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环境保护与可持续发展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苏中元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能源与环境学院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环境保护与可持续发展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梁财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9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能源与环境学院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环境保护与可持续发展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孙丽伟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能源与环境学院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环境保护与可持续发展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刘致平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能源与环境学院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环境保护与可持续发展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杨忠莲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能源与环境学院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环境保护与可持续发展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魏家泰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能源与环境学院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环境保护与可持续发展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洪锋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14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能源与环境学院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环境保护与可持续发展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吴义锋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15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能源与环境学院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环境保护与可持续发展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邵云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16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能源与环境学院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能源与环境纵横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郭瑞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17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能源与环境学院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能源与环境纵横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段伦博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信息科学与工程学院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信息安全导论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彭林宁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19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信息科学与工程学院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生活环境中的电磁辐射及其防护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李顺礼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20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信息科学与工程学院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现代无线通信系统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史锋峰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21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信息科学与工程学院</w:t>
            </w:r>
          </w:p>
        </w:tc>
        <w:tc>
          <w:tcPr>
            <w:tcW w:w="1620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环境与可持续发展类</w:t>
            </w:r>
          </w:p>
        </w:tc>
        <w:tc>
          <w:tcPr>
            <w:tcW w:w="348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生活环境中的电磁辐射及其防护</w:t>
            </w: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殷晓星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22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土木工程学院</w:t>
            </w:r>
          </w:p>
        </w:tc>
        <w:tc>
          <w:tcPr>
            <w:tcW w:w="1620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环境与可持续发展类</w:t>
            </w:r>
          </w:p>
        </w:tc>
        <w:tc>
          <w:tcPr>
            <w:tcW w:w="348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日常生活中的污染风险评估</w:t>
            </w: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许妍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23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电子科学与工程学院</w:t>
            </w:r>
          </w:p>
        </w:tc>
        <w:tc>
          <w:tcPr>
            <w:tcW w:w="1620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科技进步与创新类</w:t>
            </w:r>
          </w:p>
        </w:tc>
        <w:tc>
          <w:tcPr>
            <w:tcW w:w="348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激光及其应用</w:t>
            </w: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吴旭峰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2</w:t>
            </w:r>
            <w:r>
              <w:rPr>
                <w:sz w:val="24"/>
                <w:highlight w:val="none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自动化学院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科技进步与创新类</w:t>
            </w:r>
          </w:p>
        </w:tc>
        <w:tc>
          <w:tcPr>
            <w:tcW w:w="3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嵌入式微控制器与智能车制作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谈英姿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25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计算机科学与工程学院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80" w:lineRule="exact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 xml:space="preserve"> 学科导论类</w:t>
            </w:r>
          </w:p>
        </w:tc>
        <w:tc>
          <w:tcPr>
            <w:tcW w:w="3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量子计算与几何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董晓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26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生物科学与医学工程学院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现代生命科学导论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朱存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27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生物科学与医学工程学院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现代生命科学导论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谢建明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28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生物科学与医学工程学院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现代生命科学导论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董健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29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人文学院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《论语》导读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何平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人文学院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《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大学语文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》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黄旭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人文学院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影视艺术鉴赏与导论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田兆耀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人文学院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西方文化史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王永忠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人文学院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遗产与旅游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贾鸿雁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34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人文学院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人际交往与文化传播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黄旭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35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人文学院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当代中国研究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聂春雷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36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人文学院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文化与文学类</w:t>
            </w:r>
          </w:p>
        </w:tc>
        <w:tc>
          <w:tcPr>
            <w:tcW w:w="3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佛教文化与现代生活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张佳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37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人文学院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社会学类</w:t>
            </w:r>
          </w:p>
        </w:tc>
        <w:tc>
          <w:tcPr>
            <w:tcW w:w="3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环境与社会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高娜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38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人文学院</w:t>
            </w:r>
          </w:p>
        </w:tc>
        <w:tc>
          <w:tcPr>
            <w:tcW w:w="1620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文化与文学类</w:t>
            </w:r>
          </w:p>
        </w:tc>
        <w:tc>
          <w:tcPr>
            <w:tcW w:w="348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中国花文化史</w:t>
            </w: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许丹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39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人文学院</w:t>
            </w:r>
          </w:p>
        </w:tc>
        <w:tc>
          <w:tcPr>
            <w:tcW w:w="1620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社会学类</w:t>
            </w:r>
          </w:p>
        </w:tc>
        <w:tc>
          <w:tcPr>
            <w:tcW w:w="348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人类学视野里的生死爱恨</w:t>
            </w: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闫志丹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40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人文学院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中国现当代文学名著导读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於璐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41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人文学院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唐诗鉴赏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张晓青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42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经济管理学院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经济管理类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大学生KAB创业基础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祝虹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43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经济管理学院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经济管理类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个人理财及证券投资分析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陈菊花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44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经济管理学院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经济管理类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经济管理基础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李春生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45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经济管理学院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文化与文学类</w:t>
            </w:r>
          </w:p>
        </w:tc>
        <w:tc>
          <w:tcPr>
            <w:tcW w:w="3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周易</w:t>
            </w:r>
            <w:r>
              <w:rPr>
                <w:rFonts w:eastAsia="仿宋"/>
                <w:kern w:val="0"/>
                <w:sz w:val="24"/>
                <w:highlight w:val="none"/>
              </w:rPr>
              <w:t>.</w:t>
            </w:r>
            <w:r>
              <w:rPr>
                <w:rFonts w:hint="eastAsia" w:eastAsia="仿宋"/>
                <w:kern w:val="0"/>
                <w:sz w:val="24"/>
                <w:highlight w:val="none"/>
              </w:rPr>
              <w:t>修养</w:t>
            </w:r>
            <w:r>
              <w:rPr>
                <w:rFonts w:eastAsia="仿宋"/>
                <w:kern w:val="0"/>
                <w:sz w:val="24"/>
                <w:highlight w:val="none"/>
              </w:rPr>
              <w:t>.</w:t>
            </w:r>
            <w:r>
              <w:rPr>
                <w:rFonts w:hint="eastAsia" w:eastAsia="仿宋"/>
                <w:kern w:val="0"/>
                <w:sz w:val="24"/>
                <w:highlight w:val="none"/>
              </w:rPr>
              <w:t>管理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尚晓春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46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经济管理学院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经济管理类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经济管理基础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吕鸿江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47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经济管理学院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经济管理类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财经概论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王亮亮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48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经济管理学院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经济管理类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现代经济学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崔强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49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经济管理学院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经济管理类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现代经济学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傅兆君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50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经济管理学院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经济管理类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现代经济学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贾慎华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51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经济管理学院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经济管理类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现代经济学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冯清杰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52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经济管理学院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技术创业与商业模式设计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53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马克思主义学院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文化与文学类</w:t>
            </w:r>
          </w:p>
        </w:tc>
        <w:tc>
          <w:tcPr>
            <w:tcW w:w="3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古希腊神话与悲剧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孙会娟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54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马克思主义学院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社会学类</w:t>
            </w:r>
          </w:p>
        </w:tc>
        <w:tc>
          <w:tcPr>
            <w:tcW w:w="3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科学与宗教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刘魁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55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外国语学院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英语影视与社会文化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凌建辉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56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</w:rPr>
              <w:t>外国语学院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俄罗斯历史与文化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宋秀梅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57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外国语学院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外国语言与外国文学类</w:t>
            </w:r>
          </w:p>
        </w:tc>
        <w:tc>
          <w:tcPr>
            <w:tcW w:w="3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英语国家文化概况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蔡旭东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58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化学化工学院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spacing w:val="10"/>
                <w:sz w:val="24"/>
                <w:highlight w:val="none"/>
              </w:rPr>
            </w:pPr>
            <w:r>
              <w:rPr>
                <w:rFonts w:hint="eastAsia" w:eastAsia="仿宋"/>
                <w:spacing w:val="10"/>
                <w:sz w:val="24"/>
                <w:highlight w:val="none"/>
              </w:rPr>
              <w:t>创新创业教育类（自科）</w:t>
            </w:r>
          </w:p>
        </w:tc>
        <w:tc>
          <w:tcPr>
            <w:tcW w:w="3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化学与人类文明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倪恨美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59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化学化工学院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工程化学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周少红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60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交通学院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环境科学概论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陈艺南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61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交通学院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行星与地球科学概论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胡明岳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62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交通学院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第二计算机语言matlab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张贤明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63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仪器科学与工程学院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机电一体化与机器人技术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宋爱国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64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仪器科学与工程学院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机电基础实践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王立辉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65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艺术学院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中国佛教艺术赏析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于向东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66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艺术学院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艺术导论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岳晓英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67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艺术学院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西方美术史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颜廷颂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68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艺术学院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中国手艺与非物质文化遗产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胡平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69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艺术学院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戏曲文化解读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赵天为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70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艺术学院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经典艺术作品史话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周缨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71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艺术学院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自然环境艺术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陈靖雨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72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法学院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民法的精神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施建辉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73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法学院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中西法律文化比较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郑颖慧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74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法学院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工程法学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叶树理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75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法学院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刑法的观念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杨志琼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76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法学院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犯罪学与刑案分析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李川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77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法学院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知识产权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朱长宝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78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学习科学研究</w:t>
            </w:r>
          </w:p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中心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创新创业教育类（经管）</w:t>
            </w:r>
          </w:p>
        </w:tc>
        <w:tc>
          <w:tcPr>
            <w:tcW w:w="3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创新思维与创业实践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叶明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79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医学院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社会学类</w:t>
            </w:r>
          </w:p>
        </w:tc>
        <w:tc>
          <w:tcPr>
            <w:tcW w:w="3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认识现代中国医患关系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卢勤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80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公共卫生学院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生命科学类</w:t>
            </w:r>
          </w:p>
        </w:tc>
        <w:tc>
          <w:tcPr>
            <w:tcW w:w="3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选择健康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张晖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81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公共卫生学院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kern w:val="0"/>
                <w:sz w:val="24"/>
                <w:highlight w:val="none"/>
              </w:rPr>
              <w:t>环境与可持续发展类</w:t>
            </w:r>
          </w:p>
        </w:tc>
        <w:tc>
          <w:tcPr>
            <w:tcW w:w="3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劳动环境与健康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孔璐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82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公共卫生学院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其他</w:t>
            </w:r>
          </w:p>
        </w:tc>
        <w:tc>
          <w:tcPr>
            <w:tcW w:w="3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健康社会学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83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公共卫生学院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中国饮食文化概论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张小强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84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公共卫生学院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食品科学概论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杨立刚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85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公共卫生学院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社会的奥秘—化学探索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王晓英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86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公共卫生学院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食物与健康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张红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87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公共卫生学院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食物与健康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王少康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88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附属中大医院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心理健康教程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陆雪松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89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附属中大医院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自然科学与技术科学类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生殖健康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任慕兰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90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军教室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战略文化导论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91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军教室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军事地形学与野外生存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沈荣桂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92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军教室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现代战争剖析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李有祥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93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军教室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大国关系与国家安全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游博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94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军教室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孙子兵法导读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李有祥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95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心理健康教育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中心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大学生情感心理学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朱婉灵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96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心理健康教育</w:t>
            </w: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中心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大学生情感心理学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邓旭阳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97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心理健康教育</w:t>
            </w: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中心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大学生心理健康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郭晋林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98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心理健康教育</w:t>
            </w: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中心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解析影视中的人物心理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童伟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99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心理健康教育</w:t>
            </w: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中心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解析影视中的人物心理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陆妍蓉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100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心理健康教育</w:t>
            </w: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中心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大学生自我发展和人格塑造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101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工会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礼仪形象学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张赛娟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102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艺术中心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音乐鉴赏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洪海军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103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艺术中心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舞蹈艺术研赏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曹菲菲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104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艺术中心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人文社科类</w:t>
            </w:r>
          </w:p>
        </w:tc>
        <w:tc>
          <w:tcPr>
            <w:tcW w:w="3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世界多元文化音乐鉴赏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方方</w:t>
            </w:r>
          </w:p>
        </w:tc>
      </w:tr>
    </w:tbl>
    <w:p>
      <w:pPr>
        <w:spacing w:line="560" w:lineRule="exact"/>
        <w:ind w:firstLine="1720" w:firstLineChars="506"/>
        <w:jc w:val="center"/>
        <w:rPr>
          <w:rFonts w:ascii="仿宋_GB2312" w:eastAsia="仿宋_GB2312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0" w:firstLineChars="0"/>
        <w:jc w:val="center"/>
        <w:textAlignment w:val="auto"/>
        <w:outlineLvl w:val="9"/>
        <w:rPr>
          <w:rFonts w:ascii="仿宋_GB2312" w:eastAsia="仿宋_GB2312"/>
          <w:spacing w:val="10"/>
          <w:sz w:val="32"/>
          <w:szCs w:val="32"/>
        </w:rPr>
      </w:pPr>
      <w:r>
        <w:rPr>
          <w:rFonts w:hint="eastAsia" w:ascii="仿宋_GB2312" w:eastAsia="仿宋_GB2312"/>
          <w:spacing w:val="10"/>
          <w:sz w:val="32"/>
          <w:szCs w:val="32"/>
        </w:rPr>
        <w:t>2018年度校级通选课程暂缓通过一览表</w:t>
      </w:r>
    </w:p>
    <w:tbl>
      <w:tblPr>
        <w:tblStyle w:val="5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025"/>
        <w:gridCol w:w="1605"/>
        <w:gridCol w:w="3522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开课单位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课程类型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课程名称（中文）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课程负责人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机械工程学院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自然科学与技术科学类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创造学与创造力开发训练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周一帆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机械工程学院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自然科学与技术科学类</w:t>
            </w:r>
            <w:bookmarkStart w:id="0" w:name="_GoBack"/>
            <w:bookmarkEnd w:id="0"/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创造学与创造力开发训练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陈芳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能源与环境学院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自然科学与技术科学类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环境保护与可持续发展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杨帆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能源与环境学院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自然科学与技术科学类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环境保护与可持续发展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陈绍炳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能源与环境学院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自然科学与技术科学类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环境保护与可持续发展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匡荛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能源与环境学院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自然科学与技术科学类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环境保护与可持续发展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陆勇泽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土木工程学院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人文社科类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艺术设计基础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胡碧琳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人文学院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人文社科类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中国文化导论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许博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人文学院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人文社科类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旅游景观鉴赏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赵政原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经济管理学院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经济管理类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经济管理基础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鞠传静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外国语学院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人文社科类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德语与德国文化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翟永庚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艺术学院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人文社科类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西方现代艺术鉴赏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姚瑶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法学院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人文社科类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世界贸易组织与国际商事法律制度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法学院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人文社科类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国际商事仲裁法（双语）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海外</w:t>
            </w:r>
            <w:r>
              <w:rPr>
                <w:rFonts w:ascii="仿宋" w:hAnsi="仿宋" w:eastAsia="仿宋"/>
                <w:color w:val="000000"/>
                <w:sz w:val="24"/>
              </w:rPr>
              <w:t>教育学院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外国</w:t>
            </w:r>
            <w:r>
              <w:rPr>
                <w:rFonts w:ascii="仿宋" w:hAnsi="仿宋" w:eastAsia="仿宋"/>
                <w:color w:val="000000"/>
                <w:sz w:val="24"/>
              </w:rPr>
              <w:t>语言与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外国</w:t>
            </w:r>
            <w:r>
              <w:rPr>
                <w:rFonts w:ascii="仿宋" w:hAnsi="仿宋" w:eastAsia="仿宋"/>
                <w:color w:val="000000"/>
                <w:sz w:val="24"/>
              </w:rPr>
              <w:t>文学类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国际化</w:t>
            </w:r>
            <w:r>
              <w:rPr>
                <w:rFonts w:ascii="仿宋" w:hAnsi="仿宋" w:eastAsia="仿宋"/>
                <w:color w:val="000000"/>
                <w:sz w:val="24"/>
              </w:rPr>
              <w:t>视域下的中国文化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吴</w:t>
            </w:r>
            <w:r>
              <w:rPr>
                <w:rFonts w:ascii="仿宋" w:hAnsi="仿宋" w:eastAsia="仿宋"/>
                <w:color w:val="000000"/>
                <w:sz w:val="24"/>
              </w:rPr>
              <w:t>雪萌</w:t>
            </w:r>
          </w:p>
        </w:tc>
      </w:tr>
    </w:tbl>
    <w:p>
      <w:pPr>
        <w:spacing w:line="560" w:lineRule="exact"/>
        <w:rPr>
          <w:rFonts w:ascii="仿宋_GB2312" w:eastAsia="仿宋_GB2312"/>
          <w:spacing w:val="1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E0"/>
    <w:rsid w:val="00015167"/>
    <w:rsid w:val="00052B31"/>
    <w:rsid w:val="000715B1"/>
    <w:rsid w:val="00097AF1"/>
    <w:rsid w:val="000A7BC0"/>
    <w:rsid w:val="000B6B9A"/>
    <w:rsid w:val="001A4078"/>
    <w:rsid w:val="001D5691"/>
    <w:rsid w:val="002062DB"/>
    <w:rsid w:val="0021726E"/>
    <w:rsid w:val="00292547"/>
    <w:rsid w:val="002A09A2"/>
    <w:rsid w:val="002C35E6"/>
    <w:rsid w:val="00346849"/>
    <w:rsid w:val="003B412C"/>
    <w:rsid w:val="003C2EF8"/>
    <w:rsid w:val="004441CA"/>
    <w:rsid w:val="004B7746"/>
    <w:rsid w:val="00575882"/>
    <w:rsid w:val="00612DE0"/>
    <w:rsid w:val="0062003E"/>
    <w:rsid w:val="00620C04"/>
    <w:rsid w:val="006D447C"/>
    <w:rsid w:val="006F22EC"/>
    <w:rsid w:val="007D4C51"/>
    <w:rsid w:val="007F0363"/>
    <w:rsid w:val="0084451D"/>
    <w:rsid w:val="00871184"/>
    <w:rsid w:val="008845EA"/>
    <w:rsid w:val="008A70A1"/>
    <w:rsid w:val="00A0589B"/>
    <w:rsid w:val="00A13931"/>
    <w:rsid w:val="00A52B05"/>
    <w:rsid w:val="00B14F82"/>
    <w:rsid w:val="00B555E9"/>
    <w:rsid w:val="00BD2F19"/>
    <w:rsid w:val="00C54930"/>
    <w:rsid w:val="00C54D34"/>
    <w:rsid w:val="00CD7013"/>
    <w:rsid w:val="00D34893"/>
    <w:rsid w:val="00E71616"/>
    <w:rsid w:val="00EE5E4E"/>
    <w:rsid w:val="00F07043"/>
    <w:rsid w:val="00F90934"/>
    <w:rsid w:val="1597544E"/>
    <w:rsid w:val="23CB1A8B"/>
    <w:rsid w:val="25FF4CE9"/>
    <w:rsid w:val="2B797479"/>
    <w:rsid w:val="2F5C6EB6"/>
    <w:rsid w:val="34937E4D"/>
    <w:rsid w:val="389550D5"/>
    <w:rsid w:val="3B625BA5"/>
    <w:rsid w:val="45B05651"/>
    <w:rsid w:val="47470441"/>
    <w:rsid w:val="489F1883"/>
    <w:rsid w:val="52B6143E"/>
    <w:rsid w:val="638B50E2"/>
    <w:rsid w:val="652E4324"/>
    <w:rsid w:val="6D3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697</Words>
  <Characters>3973</Characters>
  <Lines>33</Lines>
  <Paragraphs>9</Paragraphs>
  <TotalTime>3</TotalTime>
  <ScaleCrop>false</ScaleCrop>
  <LinksUpToDate>false</LinksUpToDate>
  <CharactersWithSpaces>4661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2018-05-28T04:07:00Z</dcterms:created>
  <dc:creator>admin</dc:creator>
  <cp:lastModifiedBy>del</cp:lastModifiedBy>
  <cp:lastPrinted>2018-05-29T02:14:00Z</cp:lastPrinted>
  <dcterms:modified xsi:type="dcterms:W3CDTF">2018-05-29T07:15:27Z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